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B51" w:rsidRPr="003F7218" w:rsidRDefault="005F1B51" w:rsidP="005F1B51">
      <w:pPr>
        <w:pStyle w:val="afb"/>
        <w:rPr>
          <w:rFonts w:ascii="Arial" w:hAnsi="Arial" w:cs="Arial"/>
          <w:bCs/>
          <w:szCs w:val="24"/>
        </w:rPr>
      </w:pPr>
      <w:r w:rsidRPr="003F7218">
        <w:rPr>
          <w:rFonts w:ascii="Arial" w:hAnsi="Arial" w:cs="Arial"/>
          <w:bCs/>
          <w:szCs w:val="24"/>
        </w:rPr>
        <w:t>3GPP TSG-RAN WG4 Meeting # 102-e</w:t>
      </w:r>
      <w:r w:rsidRPr="003F7218">
        <w:rPr>
          <w:rFonts w:ascii="Arial" w:hAnsi="Arial" w:cs="Arial"/>
          <w:bCs/>
          <w:szCs w:val="24"/>
        </w:rPr>
        <w:tab/>
      </w:r>
      <w:r>
        <w:rPr>
          <w:rFonts w:ascii="Arial" w:hAnsi="Arial" w:cs="Arial" w:hint="eastAsia"/>
          <w:bCs/>
          <w:szCs w:val="24"/>
        </w:rPr>
        <w:tab/>
        <w:t xml:space="preserve">                       </w:t>
      </w:r>
      <w:r w:rsidR="00F01F12">
        <w:rPr>
          <w:rFonts w:ascii="Arial" w:hAnsi="Arial" w:cs="Arial"/>
          <w:bCs/>
          <w:szCs w:val="24"/>
        </w:rPr>
        <w:t>R4-220391</w:t>
      </w:r>
      <w:r w:rsidR="00F01F12">
        <w:rPr>
          <w:rFonts w:ascii="Arial" w:hAnsi="Arial" w:cs="Arial" w:hint="eastAsia"/>
          <w:bCs/>
          <w:szCs w:val="24"/>
        </w:rPr>
        <w:t>9</w:t>
      </w:r>
    </w:p>
    <w:p w:rsidR="005F1B51" w:rsidRPr="003F7218" w:rsidRDefault="005F1B51" w:rsidP="005F1B51">
      <w:pPr>
        <w:pStyle w:val="afb"/>
        <w:rPr>
          <w:rFonts w:ascii="Arial" w:hAnsi="Arial" w:cs="Arial"/>
          <w:bCs/>
          <w:szCs w:val="24"/>
        </w:rPr>
      </w:pPr>
      <w:r w:rsidRPr="003F7218">
        <w:rPr>
          <w:rFonts w:ascii="Arial" w:hAnsi="Arial" w:cs="Arial"/>
          <w:bCs/>
          <w:szCs w:val="24"/>
        </w:rPr>
        <w:t>Electronic Meeting, February 21 – March 3, 2022</w:t>
      </w:r>
    </w:p>
    <w:p w:rsidR="00014D86" w:rsidRPr="005F1B51" w:rsidRDefault="00014D86" w:rsidP="002D056F">
      <w:pPr>
        <w:pStyle w:val="afb"/>
        <w:rPr>
          <w:rFonts w:ascii="Arial" w:hAnsi="Arial" w:cs="Arial"/>
          <w:bCs/>
          <w:szCs w:val="24"/>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9B0841">
        <w:rPr>
          <w:rFonts w:ascii="Arial" w:hAnsi="Arial" w:cs="Arial" w:hint="eastAsia"/>
        </w:rPr>
        <w:t>S</w:t>
      </w:r>
      <w:r w:rsidR="00E262B6">
        <w:rPr>
          <w:rFonts w:ascii="Arial" w:hAnsi="Arial" w:cs="Arial" w:hint="eastAsia"/>
        </w:rPr>
        <w:t>ystem parameters for 6GHz licensed band</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376914">
        <w:rPr>
          <w:rFonts w:ascii="Arial" w:hAnsi="Arial" w:cs="Arial" w:hint="eastAsia"/>
        </w:rPr>
        <w:t>9</w:t>
      </w:r>
      <w:bookmarkStart w:id="0" w:name="_GoBack"/>
      <w:bookmarkEnd w:id="0"/>
      <w:r w:rsidR="0059039C">
        <w:rPr>
          <w:rFonts w:ascii="Arial" w:hAnsi="Arial" w:cs="Arial" w:hint="eastAsia"/>
        </w:rPr>
        <w:t>.3</w:t>
      </w:r>
      <w:r w:rsidR="0044602A">
        <w:rPr>
          <w:rFonts w:ascii="Arial" w:hAnsi="Arial" w:cs="Arial" w:hint="eastAsia"/>
        </w:rPr>
        <w:t>.2</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1" w:name="DocumentFor"/>
      <w:bookmarkEnd w:id="1"/>
      <w:r w:rsidR="00331ED1" w:rsidRPr="00B7762E">
        <w:rPr>
          <w:rFonts w:ascii="Arial" w:hAnsi="Arial" w:cs="Arial" w:hint="eastAsia"/>
        </w:rPr>
        <w:t>Approval</w:t>
      </w:r>
    </w:p>
    <w:p w:rsidR="005C1E64" w:rsidRPr="00DF4F62" w:rsidRDefault="00752C60"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F36F4" w:rsidRPr="00973B9C" w:rsidRDefault="00A4763A" w:rsidP="004C4C7A">
      <w:pPr>
        <w:spacing w:before="0" w:after="120"/>
        <w:jc w:val="left"/>
        <w:rPr>
          <w:sz w:val="20"/>
        </w:rPr>
      </w:pPr>
      <w:r>
        <w:rPr>
          <w:rFonts w:hint="eastAsia"/>
          <w:sz w:val="20"/>
        </w:rPr>
        <w:t>In RAN</w:t>
      </w:r>
      <w:r w:rsidR="00CC6926">
        <w:rPr>
          <w:rFonts w:hint="eastAsia"/>
          <w:sz w:val="20"/>
        </w:rPr>
        <w:t>4</w:t>
      </w:r>
      <w:r>
        <w:rPr>
          <w:rFonts w:hint="eastAsia"/>
          <w:sz w:val="20"/>
        </w:rPr>
        <w:t>#</w:t>
      </w:r>
      <w:r w:rsidR="00CC6926">
        <w:rPr>
          <w:rFonts w:hint="eastAsia"/>
          <w:sz w:val="20"/>
        </w:rPr>
        <w:t>101-bis</w:t>
      </w:r>
      <w:r>
        <w:rPr>
          <w:rFonts w:hint="eastAsia"/>
          <w:sz w:val="20"/>
        </w:rPr>
        <w:t xml:space="preserve">-e meeting, </w:t>
      </w:r>
      <w:r w:rsidR="00CC6926">
        <w:rPr>
          <w:rFonts w:hint="eastAsia"/>
          <w:sz w:val="20"/>
        </w:rPr>
        <w:t>system parameters for 6GHz licensed band were discussed and a WF [1] was approved.</w:t>
      </w:r>
      <w:r w:rsidR="008A56E2">
        <w:rPr>
          <w:rFonts w:hint="eastAsia"/>
          <w:sz w:val="20"/>
        </w:rPr>
        <w:t xml:space="preserve"> </w:t>
      </w:r>
      <w:r w:rsidR="00546DFD">
        <w:rPr>
          <w:rFonts w:hint="eastAsia"/>
          <w:sz w:val="20"/>
        </w:rPr>
        <w:t xml:space="preserve">This contribution will provide </w:t>
      </w:r>
      <w:r w:rsidR="008A56E2">
        <w:rPr>
          <w:rFonts w:hint="eastAsia"/>
          <w:sz w:val="20"/>
        </w:rPr>
        <w:t>our views</w:t>
      </w:r>
      <w:r w:rsidR="00546DFD">
        <w:rPr>
          <w:rFonts w:hint="eastAsia"/>
          <w:sz w:val="20"/>
        </w:rPr>
        <w:t xml:space="preserve"> on </w:t>
      </w:r>
      <w:r w:rsidR="008A56E2">
        <w:rPr>
          <w:rFonts w:hint="eastAsia"/>
          <w:sz w:val="20"/>
        </w:rPr>
        <w:t>the remaining issues, including channel raster and sync raster.</w:t>
      </w:r>
    </w:p>
    <w:p w:rsidR="00417EBC" w:rsidRDefault="004B3EE8"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E2B7B" w:rsidRPr="00FE2B7B" w:rsidRDefault="008A56E2" w:rsidP="00FE2B7B">
      <w:pPr>
        <w:spacing w:before="0" w:after="120"/>
        <w:jc w:val="left"/>
        <w:rPr>
          <w:sz w:val="20"/>
        </w:rPr>
      </w:pPr>
      <w:r>
        <w:rPr>
          <w:rFonts w:hint="eastAsia"/>
          <w:sz w:val="20"/>
        </w:rPr>
        <w:t>In RAN4#101-bis-e meeting, RAN4 reached agreements on the operating band and channel bandwidth for 6GHz licensed band.</w:t>
      </w:r>
      <w:r w:rsidR="00481783">
        <w:rPr>
          <w:rFonts w:hint="eastAsia"/>
          <w:sz w:val="20"/>
        </w:rPr>
        <w:t xml:space="preserve"> But </w:t>
      </w:r>
      <w:r>
        <w:rPr>
          <w:rFonts w:hint="eastAsia"/>
          <w:sz w:val="20"/>
        </w:rPr>
        <w:t>the channel raster and sync raster are still FFS. The way forwards are captured in [1] as follows:</w:t>
      </w:r>
    </w:p>
    <w:tbl>
      <w:tblPr>
        <w:tblStyle w:val="af8"/>
        <w:tblW w:w="0" w:type="auto"/>
        <w:tblLook w:val="04A0" w:firstRow="1" w:lastRow="0" w:firstColumn="1" w:lastColumn="0" w:noHBand="0" w:noVBand="1"/>
      </w:tblPr>
      <w:tblGrid>
        <w:gridCol w:w="9855"/>
      </w:tblGrid>
      <w:tr w:rsidR="00FE2B7B" w:rsidTr="00FE2B7B">
        <w:tc>
          <w:tcPr>
            <w:tcW w:w="9855" w:type="dxa"/>
          </w:tcPr>
          <w:p w:rsidR="008A56E2" w:rsidRDefault="008A56E2" w:rsidP="008A56E2">
            <w:pPr>
              <w:pStyle w:val="af2"/>
              <w:snapToGrid w:val="0"/>
              <w:rPr>
                <w:rFonts w:ascii="Arial" w:hAnsi="Arial" w:cs="Arial"/>
                <w:b/>
                <w:bCs/>
                <w:szCs w:val="20"/>
              </w:rPr>
            </w:pPr>
            <w:r>
              <w:rPr>
                <w:rFonts w:ascii="Arial" w:hAnsi="Arial" w:cs="Arial" w:hint="eastAsia"/>
                <w:b/>
                <w:bCs/>
                <w:szCs w:val="20"/>
              </w:rPr>
              <w:t>2.4 Channel raster</w:t>
            </w:r>
          </w:p>
          <w:p w:rsidR="008A56E2" w:rsidRDefault="008A56E2" w:rsidP="008A56E2">
            <w:pPr>
              <w:pStyle w:val="af2"/>
              <w:snapToGrid w:val="0"/>
              <w:rPr>
                <w:rFonts w:ascii="Arial" w:eastAsia="宋体" w:hAnsi="Arial" w:cs="Arial"/>
                <w:b/>
                <w:bCs/>
                <w:szCs w:val="20"/>
              </w:rPr>
            </w:pPr>
            <w:r>
              <w:rPr>
                <w:rFonts w:ascii="Arial" w:eastAsia="宋体" w:hAnsi="Arial" w:cs="Arial" w:hint="eastAsia"/>
                <w:b/>
                <w:bCs/>
                <w:szCs w:val="20"/>
              </w:rPr>
              <w:t>Candidate options:</w:t>
            </w:r>
          </w:p>
          <w:p w:rsidR="008A56E2" w:rsidRDefault="008A56E2" w:rsidP="008A56E2">
            <w:pPr>
              <w:pStyle w:val="afa"/>
              <w:widowControl/>
              <w:numPr>
                <w:ilvl w:val="1"/>
                <w:numId w:val="18"/>
              </w:numPr>
              <w:spacing w:before="0" w:after="120" w:line="276" w:lineRule="auto"/>
              <w:ind w:left="1080" w:firstLineChars="0"/>
              <w:contextualSpacing/>
              <w:jc w:val="left"/>
              <w:rPr>
                <w:rFonts w:eastAsia="宋体"/>
              </w:rPr>
            </w:pPr>
            <w:r>
              <w:rPr>
                <w:rFonts w:eastAsia="宋体" w:hint="eastAsia"/>
              </w:rPr>
              <w:t xml:space="preserve">Option 1: follow the legacy approach: 15kHz and 30kHz; </w:t>
            </w:r>
          </w:p>
          <w:p w:rsidR="008A56E2" w:rsidRPr="00D54C08" w:rsidRDefault="008A56E2" w:rsidP="00D54C08">
            <w:pPr>
              <w:pStyle w:val="afa"/>
              <w:widowControl/>
              <w:numPr>
                <w:ilvl w:val="1"/>
                <w:numId w:val="18"/>
              </w:numPr>
              <w:spacing w:before="0" w:after="120" w:line="276" w:lineRule="auto"/>
              <w:ind w:left="1080" w:firstLineChars="0"/>
              <w:contextualSpacing/>
              <w:jc w:val="left"/>
              <w:rPr>
                <w:rFonts w:eastAsia="宋体"/>
              </w:rPr>
            </w:pPr>
            <w:r>
              <w:rPr>
                <w:rFonts w:eastAsia="宋体" w:hint="eastAsia"/>
              </w:rPr>
              <w:t xml:space="preserve">Option 2: based on 5MHz frequency block, FFS on the granularity of NR-ARFCN </w:t>
            </w:r>
          </w:p>
          <w:p w:rsidR="008A56E2" w:rsidRDefault="008A56E2" w:rsidP="008A56E2">
            <w:pPr>
              <w:pStyle w:val="af2"/>
              <w:snapToGrid w:val="0"/>
              <w:rPr>
                <w:rFonts w:ascii="Arial" w:hAnsi="Arial" w:cs="Arial"/>
                <w:b/>
                <w:bCs/>
                <w:szCs w:val="20"/>
                <w:lang w:eastAsia="en-GB"/>
              </w:rPr>
            </w:pPr>
            <w:r>
              <w:rPr>
                <w:rFonts w:ascii="Arial" w:hAnsi="Arial" w:cs="Arial" w:hint="eastAsia"/>
                <w:b/>
                <w:bCs/>
                <w:szCs w:val="20"/>
              </w:rPr>
              <w:t>2.5 Synchronization raster</w:t>
            </w:r>
          </w:p>
          <w:p w:rsidR="00FE2B7B" w:rsidRPr="00653793" w:rsidRDefault="008A56E2" w:rsidP="00653793">
            <w:pPr>
              <w:pStyle w:val="af2"/>
              <w:snapToGrid w:val="0"/>
              <w:spacing w:line="260" w:lineRule="auto"/>
              <w:rPr>
                <w:rFonts w:eastAsiaTheme="minorEastAsia"/>
                <w:iCs/>
              </w:rPr>
            </w:pPr>
            <w:r>
              <w:rPr>
                <w:rFonts w:eastAsia="Times New Roman" w:hint="eastAsia"/>
                <w:iCs/>
              </w:rPr>
              <w:t>This should depend on agreement of the minimum channel bandwidth and channel raster agreement, companies</w:t>
            </w:r>
            <w:r>
              <w:rPr>
                <w:rFonts w:eastAsia="Times New Roman"/>
                <w:iCs/>
              </w:rPr>
              <w:t>’</w:t>
            </w:r>
            <w:r>
              <w:rPr>
                <w:rFonts w:eastAsia="Times New Roman" w:hint="eastAsia"/>
                <w:iCs/>
              </w:rPr>
              <w:t xml:space="preserve"> further view are welcome in 2</w:t>
            </w:r>
            <w:r>
              <w:rPr>
                <w:rFonts w:eastAsia="Times New Roman" w:hint="eastAsia"/>
                <w:iCs/>
                <w:vertAlign w:val="superscript"/>
              </w:rPr>
              <w:t>nd</w:t>
            </w:r>
            <w:r>
              <w:rPr>
                <w:rFonts w:eastAsia="Times New Roman" w:hint="eastAsia"/>
                <w:iCs/>
              </w:rPr>
              <w:t xml:space="preserve"> round.</w:t>
            </w:r>
          </w:p>
        </w:tc>
      </w:tr>
    </w:tbl>
    <w:p w:rsidR="00FE7E1D" w:rsidRDefault="00FE7E1D" w:rsidP="004F36F4">
      <w:pPr>
        <w:rPr>
          <w:sz w:val="20"/>
        </w:rPr>
      </w:pPr>
    </w:p>
    <w:p w:rsidR="00E41CAA" w:rsidRDefault="00275111" w:rsidP="004F36F4">
      <w:pPr>
        <w:rPr>
          <w:sz w:val="20"/>
        </w:rPr>
      </w:pPr>
      <w:r w:rsidRPr="00275111">
        <w:rPr>
          <w:sz w:val="20"/>
        </w:rPr>
        <w:t xml:space="preserve">SCS based channel raster is a normal way to locate carrier frequency for licensed bands and </w:t>
      </w:r>
      <w:r>
        <w:rPr>
          <w:rFonts w:hint="eastAsia"/>
          <w:sz w:val="20"/>
        </w:rPr>
        <w:t xml:space="preserve">also </w:t>
      </w:r>
      <w:r w:rsidRPr="00275111">
        <w:rPr>
          <w:sz w:val="20"/>
        </w:rPr>
        <w:t>enables more flexibility compared to 5MHz</w:t>
      </w:r>
      <w:r>
        <w:rPr>
          <w:rFonts w:hint="eastAsia"/>
          <w:sz w:val="20"/>
        </w:rPr>
        <w:t xml:space="preserve"> channel raster</w:t>
      </w:r>
      <w:r w:rsidRPr="00275111">
        <w:rPr>
          <w:sz w:val="20"/>
        </w:rPr>
        <w:t xml:space="preserve">. </w:t>
      </w:r>
      <w:r>
        <w:rPr>
          <w:rFonts w:hint="eastAsia"/>
          <w:sz w:val="20"/>
        </w:rPr>
        <w:t>So i</w:t>
      </w:r>
      <w:r w:rsidR="00FE7E1D">
        <w:rPr>
          <w:rFonts w:hint="eastAsia"/>
          <w:sz w:val="20"/>
        </w:rPr>
        <w:t xml:space="preserve">t </w:t>
      </w:r>
      <w:r w:rsidR="001F25D8">
        <w:rPr>
          <w:rFonts w:hint="eastAsia"/>
          <w:sz w:val="20"/>
        </w:rPr>
        <w:t xml:space="preserve">would be </w:t>
      </w:r>
      <w:r>
        <w:rPr>
          <w:rFonts w:hint="eastAsia"/>
          <w:sz w:val="20"/>
        </w:rPr>
        <w:t xml:space="preserve">more </w:t>
      </w:r>
      <w:r w:rsidR="001F25D8">
        <w:rPr>
          <w:rFonts w:hint="eastAsia"/>
          <w:sz w:val="20"/>
        </w:rPr>
        <w:t xml:space="preserve">straightforward </w:t>
      </w:r>
      <w:r>
        <w:rPr>
          <w:rFonts w:hint="eastAsia"/>
          <w:sz w:val="20"/>
        </w:rPr>
        <w:t xml:space="preserve">and </w:t>
      </w:r>
      <w:r>
        <w:rPr>
          <w:sz w:val="20"/>
        </w:rPr>
        <w:t>appropriate</w:t>
      </w:r>
      <w:r>
        <w:rPr>
          <w:rFonts w:hint="eastAsia"/>
          <w:sz w:val="20"/>
        </w:rPr>
        <w:t xml:space="preserve"> </w:t>
      </w:r>
      <w:r w:rsidR="001F25D8">
        <w:rPr>
          <w:rFonts w:hint="eastAsia"/>
          <w:sz w:val="20"/>
        </w:rPr>
        <w:t xml:space="preserve">to follow the legacy approach for </w:t>
      </w:r>
      <w:r w:rsidR="00FE7E1D" w:rsidRPr="00FE7E1D">
        <w:rPr>
          <w:sz w:val="20"/>
        </w:rPr>
        <w:t>6425-7125MHz</w:t>
      </w:r>
      <w:r w:rsidR="00FE7E1D">
        <w:rPr>
          <w:rFonts w:hint="eastAsia"/>
          <w:sz w:val="20"/>
        </w:rPr>
        <w:t xml:space="preserve"> </w:t>
      </w:r>
      <w:r w:rsidR="001F25D8">
        <w:rPr>
          <w:rFonts w:hint="eastAsia"/>
          <w:sz w:val="20"/>
        </w:rPr>
        <w:t xml:space="preserve">since it </w:t>
      </w:r>
      <w:r w:rsidR="00FE7E1D">
        <w:rPr>
          <w:rFonts w:hint="eastAsia"/>
          <w:sz w:val="20"/>
        </w:rPr>
        <w:t xml:space="preserve">is operated as </w:t>
      </w:r>
      <w:r w:rsidR="001F25D8">
        <w:rPr>
          <w:rFonts w:hint="eastAsia"/>
          <w:sz w:val="20"/>
        </w:rPr>
        <w:t xml:space="preserve">a </w:t>
      </w:r>
      <w:r w:rsidR="00FE7E1D">
        <w:rPr>
          <w:rFonts w:hint="eastAsia"/>
          <w:sz w:val="20"/>
        </w:rPr>
        <w:t xml:space="preserve">licensed band. </w:t>
      </w:r>
      <w:r w:rsidR="008721C2">
        <w:rPr>
          <w:rFonts w:hint="eastAsia"/>
          <w:sz w:val="20"/>
        </w:rPr>
        <w:t xml:space="preserve">In our previous paper, we propose to not restrict the use of this band for the countries and regions beyond RCC countries if </w:t>
      </w:r>
      <w:r>
        <w:rPr>
          <w:rFonts w:hint="eastAsia"/>
          <w:sz w:val="20"/>
        </w:rPr>
        <w:t>need is identified</w:t>
      </w:r>
      <w:r w:rsidR="008721C2">
        <w:rPr>
          <w:rFonts w:hint="eastAsia"/>
          <w:sz w:val="20"/>
        </w:rPr>
        <w:t xml:space="preserve">. Considering the potential usage in other areas, finer channel raster, i.e. </w:t>
      </w:r>
      <w:proofErr w:type="gramStart"/>
      <w:r w:rsidR="008721C2">
        <w:rPr>
          <w:rFonts w:hint="eastAsia"/>
          <w:sz w:val="20"/>
        </w:rPr>
        <w:t>15kHz</w:t>
      </w:r>
      <w:proofErr w:type="gramEnd"/>
      <w:r w:rsidR="008721C2">
        <w:rPr>
          <w:rFonts w:hint="eastAsia"/>
          <w:sz w:val="20"/>
        </w:rPr>
        <w:t xml:space="preserve"> and 30kHz with more flexibility is preferred. </w:t>
      </w:r>
    </w:p>
    <w:p w:rsidR="009F7782" w:rsidRDefault="009F7782" w:rsidP="004F36F4">
      <w:pPr>
        <w:rPr>
          <w:b/>
          <w:sz w:val="20"/>
        </w:rPr>
      </w:pPr>
    </w:p>
    <w:p w:rsidR="00653793" w:rsidRPr="001007D7" w:rsidRDefault="001007D7" w:rsidP="004F36F4">
      <w:pPr>
        <w:rPr>
          <w:b/>
          <w:sz w:val="20"/>
        </w:rPr>
      </w:pPr>
      <w:r w:rsidRPr="001007D7">
        <w:rPr>
          <w:rFonts w:hint="eastAsia"/>
          <w:b/>
          <w:sz w:val="20"/>
        </w:rPr>
        <w:t xml:space="preserve">Proposal 1: </w:t>
      </w:r>
      <w:r w:rsidR="00051ECD">
        <w:rPr>
          <w:rFonts w:hint="eastAsia"/>
          <w:b/>
          <w:sz w:val="20"/>
        </w:rPr>
        <w:t>To f</w:t>
      </w:r>
      <w:r>
        <w:rPr>
          <w:rFonts w:hint="eastAsia"/>
          <w:b/>
          <w:sz w:val="20"/>
        </w:rPr>
        <w:t xml:space="preserve">ollow the legacy approach by using the channel raster of </w:t>
      </w:r>
      <w:proofErr w:type="gramStart"/>
      <w:r>
        <w:rPr>
          <w:rFonts w:hint="eastAsia"/>
          <w:b/>
          <w:sz w:val="20"/>
        </w:rPr>
        <w:t>15kHz</w:t>
      </w:r>
      <w:proofErr w:type="gramEnd"/>
      <w:r>
        <w:rPr>
          <w:rFonts w:hint="eastAsia"/>
          <w:b/>
          <w:sz w:val="20"/>
        </w:rPr>
        <w:t xml:space="preserve"> and 30kHz</w:t>
      </w:r>
      <w:r w:rsidR="00491086">
        <w:rPr>
          <w:rFonts w:hint="eastAsia"/>
          <w:b/>
          <w:sz w:val="20"/>
        </w:rPr>
        <w:t xml:space="preserve"> as Table 2-1</w:t>
      </w:r>
      <w:r>
        <w:rPr>
          <w:rFonts w:hint="eastAsia"/>
          <w:b/>
          <w:sz w:val="20"/>
        </w:rPr>
        <w:t>.</w:t>
      </w:r>
    </w:p>
    <w:p w:rsidR="00346DEF" w:rsidRPr="00AF48EA" w:rsidRDefault="00346DEF" w:rsidP="009F7782">
      <w:pPr>
        <w:jc w:val="center"/>
        <w:rPr>
          <w:sz w:val="20"/>
          <w:szCs w:val="20"/>
        </w:rPr>
      </w:pPr>
      <w:r>
        <w:rPr>
          <w:rFonts w:hint="eastAsia"/>
          <w:sz w:val="20"/>
          <w:szCs w:val="20"/>
        </w:rPr>
        <w:t>Table</w:t>
      </w:r>
      <w:r w:rsidRPr="009E2543">
        <w:rPr>
          <w:rFonts w:hint="eastAsia"/>
          <w:sz w:val="20"/>
          <w:szCs w:val="20"/>
        </w:rPr>
        <w:t xml:space="preserve"> 2-</w:t>
      </w:r>
      <w:r w:rsidR="009F7782">
        <w:rPr>
          <w:rFonts w:hint="eastAsia"/>
          <w:sz w:val="20"/>
          <w:szCs w:val="20"/>
        </w:rPr>
        <w:t>1</w:t>
      </w:r>
      <w:r>
        <w:rPr>
          <w:rFonts w:hint="eastAsia"/>
          <w:sz w:val="20"/>
          <w:szCs w:val="20"/>
        </w:rPr>
        <w:t>: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46DEF" w:rsidRPr="00A1115A" w:rsidTr="00362C9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pPr>
            <w:proofErr w:type="spellStart"/>
            <w:r w:rsidRPr="00A1115A">
              <w:t>ΔF</w:t>
            </w:r>
            <w:r w:rsidRPr="00A1115A">
              <w:rPr>
                <w:vertAlign w:val="subscript"/>
              </w:rPr>
              <w:t>Raster</w:t>
            </w:r>
            <w:proofErr w:type="spellEnd"/>
          </w:p>
          <w:p w:rsidR="00346DEF" w:rsidRPr="00A1115A" w:rsidRDefault="00346DEF" w:rsidP="00362C9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Uplink</w:t>
            </w:r>
          </w:p>
          <w:p w:rsidR="00346DEF" w:rsidRPr="00A1115A" w:rsidRDefault="00346DEF" w:rsidP="00362C91">
            <w:pPr>
              <w:pStyle w:val="TAH"/>
              <w:rPr>
                <w:rFonts w:eastAsia="Yu Mincho"/>
                <w:vertAlign w:val="subscript"/>
              </w:rPr>
            </w:pPr>
            <w:r w:rsidRPr="00A1115A">
              <w:rPr>
                <w:rFonts w:eastAsia="Yu Mincho"/>
              </w:rPr>
              <w:t>Range of N</w:t>
            </w:r>
            <w:r w:rsidRPr="00A1115A">
              <w:rPr>
                <w:rFonts w:eastAsia="Yu Mincho"/>
                <w:vertAlign w:val="subscript"/>
              </w:rPr>
              <w:t>REF</w:t>
            </w:r>
          </w:p>
          <w:p w:rsidR="00346DEF" w:rsidRPr="00A1115A" w:rsidRDefault="00346DEF" w:rsidP="00362C9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Downlink</w:t>
            </w:r>
          </w:p>
          <w:p w:rsidR="00346DEF" w:rsidRPr="00A1115A" w:rsidRDefault="00346DEF" w:rsidP="00362C91">
            <w:pPr>
              <w:pStyle w:val="TAH"/>
              <w:rPr>
                <w:rFonts w:eastAsia="Yu Mincho"/>
                <w:vertAlign w:val="subscript"/>
              </w:rPr>
            </w:pPr>
            <w:r w:rsidRPr="00A1115A">
              <w:rPr>
                <w:rFonts w:eastAsia="Yu Mincho"/>
              </w:rPr>
              <w:t>Range of N</w:t>
            </w:r>
            <w:r w:rsidRPr="00A1115A">
              <w:rPr>
                <w:rFonts w:eastAsia="Yu Mincho"/>
                <w:vertAlign w:val="subscript"/>
              </w:rPr>
              <w:t>REF</w:t>
            </w:r>
          </w:p>
          <w:p w:rsidR="00346DEF" w:rsidRPr="00A1115A" w:rsidRDefault="00346DEF" w:rsidP="00362C91">
            <w:pPr>
              <w:pStyle w:val="TAH"/>
              <w:rPr>
                <w:rFonts w:eastAsia="Yu Mincho"/>
              </w:rPr>
            </w:pPr>
            <w:r w:rsidRPr="00A1115A">
              <w:rPr>
                <w:rFonts w:eastAsia="Yu Mincho"/>
              </w:rPr>
              <w:t>(First – &lt;Step size&gt; – Last)</w:t>
            </w:r>
          </w:p>
        </w:tc>
      </w:tr>
      <w:tr w:rsidR="00346DEF" w:rsidRPr="0066397E" w:rsidTr="00362C91">
        <w:trPr>
          <w:trHeight w:val="187"/>
          <w:jc w:val="center"/>
        </w:trPr>
        <w:tc>
          <w:tcPr>
            <w:tcW w:w="1242" w:type="dxa"/>
            <w:vMerge w:val="restart"/>
            <w:tcBorders>
              <w:top w:val="single" w:sz="4" w:space="0" w:color="auto"/>
              <w:left w:val="single" w:sz="4" w:space="0" w:color="auto"/>
              <w:right w:val="single" w:sz="4" w:space="0" w:color="auto"/>
            </w:tcBorders>
            <w:hideMark/>
          </w:tcPr>
          <w:p w:rsidR="00346DEF" w:rsidRPr="0066397E" w:rsidRDefault="00346DEF" w:rsidP="00673812">
            <w:pPr>
              <w:pStyle w:val="TAH"/>
              <w:rPr>
                <w:lang w:eastAsia="zh-CN"/>
              </w:rPr>
            </w:pPr>
            <w:r>
              <w:t>n</w:t>
            </w:r>
            <w:r>
              <w:rPr>
                <w:rFonts w:hint="eastAsia"/>
              </w:rPr>
              <w:t>10</w:t>
            </w:r>
            <w:r w:rsidR="00673812">
              <w:rPr>
                <w:rFonts w:hint="eastAsia"/>
                <w:lang w:eastAsia="zh-CN"/>
              </w:rPr>
              <w:t>x</w:t>
            </w:r>
          </w:p>
        </w:tc>
        <w:tc>
          <w:tcPr>
            <w:tcW w:w="1146" w:type="dxa"/>
            <w:tcBorders>
              <w:top w:val="single" w:sz="4" w:space="0" w:color="auto"/>
              <w:left w:val="single" w:sz="4" w:space="0" w:color="auto"/>
              <w:bottom w:val="single" w:sz="4" w:space="0" w:color="auto"/>
              <w:right w:val="single" w:sz="4" w:space="0" w:color="auto"/>
            </w:tcBorders>
            <w:hideMark/>
          </w:tcPr>
          <w:p w:rsidR="00346DEF" w:rsidRPr="0066397E" w:rsidRDefault="00346DEF" w:rsidP="00362C91">
            <w:pPr>
              <w:pStyle w:val="TAH"/>
            </w:pPr>
            <w:r>
              <w:rPr>
                <w:rFonts w:hint="eastAsia"/>
              </w:rPr>
              <w:t>15</w:t>
            </w:r>
          </w:p>
        </w:tc>
        <w:tc>
          <w:tcPr>
            <w:tcW w:w="2876" w:type="dxa"/>
            <w:tcBorders>
              <w:top w:val="single" w:sz="4" w:space="0" w:color="auto"/>
              <w:left w:val="single" w:sz="4" w:space="0" w:color="auto"/>
              <w:bottom w:val="single" w:sz="4" w:space="0" w:color="auto"/>
              <w:right w:val="single" w:sz="4" w:space="0" w:color="auto"/>
            </w:tcBorders>
            <w:hideMark/>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r>
      <w:tr w:rsidR="00346DEF" w:rsidRPr="0066397E" w:rsidTr="00362C91">
        <w:trPr>
          <w:trHeight w:val="187"/>
          <w:jc w:val="center"/>
        </w:trPr>
        <w:tc>
          <w:tcPr>
            <w:tcW w:w="1242" w:type="dxa"/>
            <w:vMerge/>
            <w:tcBorders>
              <w:left w:val="single" w:sz="4" w:space="0" w:color="auto"/>
              <w:bottom w:val="single" w:sz="4" w:space="0" w:color="auto"/>
              <w:right w:val="single" w:sz="4" w:space="0" w:color="auto"/>
            </w:tcBorders>
          </w:tcPr>
          <w:p w:rsidR="00346DEF" w:rsidRDefault="00346DEF" w:rsidP="00362C91">
            <w:pPr>
              <w:pStyle w:val="TAH"/>
            </w:pPr>
          </w:p>
        </w:tc>
        <w:tc>
          <w:tcPr>
            <w:tcW w:w="1146" w:type="dxa"/>
            <w:tcBorders>
              <w:top w:val="single" w:sz="4" w:space="0" w:color="auto"/>
              <w:left w:val="single" w:sz="4" w:space="0" w:color="auto"/>
              <w:bottom w:val="single" w:sz="4" w:space="0" w:color="auto"/>
              <w:right w:val="single" w:sz="4" w:space="0" w:color="auto"/>
            </w:tcBorders>
          </w:tcPr>
          <w:p w:rsidR="00346DEF" w:rsidRDefault="00346DEF" w:rsidP="00362C91">
            <w:pPr>
              <w:pStyle w:val="TAH"/>
              <w:rPr>
                <w:lang w:eastAsia="zh-CN"/>
              </w:rPr>
            </w:pPr>
            <w:r>
              <w:rPr>
                <w:rFonts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c>
          <w:tcPr>
            <w:tcW w:w="2877" w:type="dxa"/>
            <w:tcBorders>
              <w:top w:val="single" w:sz="4" w:space="0" w:color="auto"/>
              <w:left w:val="single" w:sz="4" w:space="0" w:color="auto"/>
              <w:bottom w:val="single" w:sz="4" w:space="0" w:color="auto"/>
              <w:right w:val="single" w:sz="4" w:space="0" w:color="auto"/>
            </w:tcBorders>
          </w:tcPr>
          <w:p w:rsidR="00346DEF" w:rsidRPr="00664F86" w:rsidRDefault="00346DEF" w:rsidP="00362C91">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r>
    </w:tbl>
    <w:p w:rsidR="00D54C08" w:rsidRDefault="00D54C08" w:rsidP="004F36F4">
      <w:pPr>
        <w:rPr>
          <w:sz w:val="20"/>
        </w:rPr>
      </w:pPr>
    </w:p>
    <w:p w:rsidR="00346DEF" w:rsidRDefault="00491086" w:rsidP="004F36F4">
      <w:pPr>
        <w:rPr>
          <w:sz w:val="20"/>
        </w:rPr>
      </w:pPr>
      <w:r w:rsidRPr="00491086">
        <w:rPr>
          <w:rFonts w:hint="eastAsia"/>
          <w:sz w:val="20"/>
        </w:rPr>
        <w:t xml:space="preserve">Based on the agreements on channel bandwidth, the minimum channel bandwidth </w:t>
      </w:r>
      <w:r w:rsidR="009963D8" w:rsidRPr="00491086">
        <w:rPr>
          <w:rFonts w:hint="eastAsia"/>
          <w:sz w:val="20"/>
        </w:rPr>
        <w:t xml:space="preserve">for </w:t>
      </w:r>
      <w:r w:rsidR="009963D8" w:rsidRPr="00491086">
        <w:rPr>
          <w:sz w:val="20"/>
        </w:rPr>
        <w:t>6425-7125MHz</w:t>
      </w:r>
      <w:r w:rsidR="009B4196">
        <w:rPr>
          <w:rFonts w:hint="eastAsia"/>
          <w:sz w:val="20"/>
        </w:rPr>
        <w:t xml:space="preserve"> </w:t>
      </w:r>
      <w:r w:rsidRPr="00491086">
        <w:rPr>
          <w:rFonts w:hint="eastAsia"/>
          <w:sz w:val="20"/>
        </w:rPr>
        <w:t>is 20MHz</w:t>
      </w:r>
      <w:r w:rsidR="009B4196">
        <w:rPr>
          <w:rFonts w:hint="eastAsia"/>
          <w:sz w:val="20"/>
        </w:rPr>
        <w:t>.</w:t>
      </w:r>
    </w:p>
    <w:p w:rsidR="00E53B0A" w:rsidRPr="009963D8" w:rsidRDefault="00903CE4" w:rsidP="004F36F4">
      <w:pPr>
        <w:rPr>
          <w:sz w:val="20"/>
        </w:rPr>
      </w:pPr>
      <w:r>
        <w:rPr>
          <w:rFonts w:hint="eastAsia"/>
          <w:sz w:val="20"/>
        </w:rPr>
        <w:t>The range of GSCN</w:t>
      </w:r>
      <w:r w:rsidR="009F2175">
        <w:rPr>
          <w:rFonts w:hint="eastAsia"/>
          <w:sz w:val="20"/>
        </w:rPr>
        <w:t xml:space="preserve"> can be calculated as below:</w:t>
      </w:r>
    </w:p>
    <w:p w:rsidR="008B5312" w:rsidRPr="00EF2119" w:rsidRDefault="006E14B6" w:rsidP="009A4718">
      <w:pPr>
        <w:jc w:val="center"/>
        <w:rPr>
          <w:sz w:val="20"/>
        </w:rPr>
      </w:pPr>
      <w:r w:rsidRPr="00EF2119">
        <w:rPr>
          <w:rFonts w:hint="eastAsia"/>
          <w:sz w:val="20"/>
        </w:rPr>
        <w:t>First =</w:t>
      </w:r>
      <w:r w:rsidR="009F2175" w:rsidRPr="00EF2119">
        <w:rPr>
          <w:rFonts w:hint="eastAsia"/>
          <w:sz w:val="20"/>
        </w:rPr>
        <w:t xml:space="preserve"> </w:t>
      </w:r>
      <w:r w:rsidR="008B5312" w:rsidRPr="00EF2119">
        <w:rPr>
          <w:rFonts w:hint="eastAsia"/>
          <w:sz w:val="20"/>
        </w:rPr>
        <w:t xml:space="preserve">((6425 + 0.82 + 3.6) - 3000) / 1.44 + 7499 = 9880.54  </w:t>
      </w:r>
      <w:r w:rsidR="008B5312" w:rsidRPr="00EF2119">
        <w:rPr>
          <w:sz w:val="20"/>
        </w:rPr>
        <w:sym w:font="Wingdings" w:char="F0E0"/>
      </w:r>
      <w:r w:rsidR="008B5312" w:rsidRPr="00EF2119">
        <w:rPr>
          <w:rFonts w:hint="eastAsia"/>
          <w:sz w:val="20"/>
        </w:rPr>
        <w:t xml:space="preserve"> 9881</w:t>
      </w:r>
    </w:p>
    <w:p w:rsidR="00903CE4" w:rsidRPr="00EF2119" w:rsidRDefault="006E14B6" w:rsidP="009A4718">
      <w:pPr>
        <w:jc w:val="center"/>
        <w:rPr>
          <w:sz w:val="20"/>
        </w:rPr>
      </w:pPr>
      <w:r w:rsidRPr="00EF2119">
        <w:rPr>
          <w:rFonts w:hint="eastAsia"/>
          <w:sz w:val="20"/>
        </w:rPr>
        <w:t xml:space="preserve">Last = </w:t>
      </w:r>
      <w:r w:rsidR="008B5312" w:rsidRPr="00EF2119">
        <w:rPr>
          <w:rFonts w:hint="eastAsia"/>
          <w:sz w:val="20"/>
        </w:rPr>
        <w:t xml:space="preserve">((7125 - 0.82 - 3.6) - 3000) / 1.44 + 7499 = 10360.51  </w:t>
      </w:r>
      <w:r w:rsidR="008B5312" w:rsidRPr="00EF2119">
        <w:rPr>
          <w:sz w:val="20"/>
        </w:rPr>
        <w:sym w:font="Wingdings" w:char="F0E0"/>
      </w:r>
      <w:r w:rsidR="008B5312" w:rsidRPr="00EF2119">
        <w:rPr>
          <w:rFonts w:hint="eastAsia"/>
          <w:sz w:val="20"/>
        </w:rPr>
        <w:t xml:space="preserve"> 1</w:t>
      </w:r>
      <w:r w:rsidR="00C00D8A" w:rsidRPr="00EF2119">
        <w:rPr>
          <w:rFonts w:hint="eastAsia"/>
          <w:sz w:val="20"/>
        </w:rPr>
        <w:t>0360</w:t>
      </w:r>
    </w:p>
    <w:p w:rsidR="00AF7D00" w:rsidRDefault="001D48BC" w:rsidP="00AF7D00">
      <w:pPr>
        <w:rPr>
          <w:sz w:val="20"/>
        </w:rPr>
      </w:pPr>
      <w:r>
        <w:rPr>
          <w:rFonts w:hint="eastAsia"/>
          <w:sz w:val="20"/>
        </w:rPr>
        <w:t>For the step size</w:t>
      </w:r>
      <w:r w:rsidR="00E12699">
        <w:rPr>
          <w:rFonts w:hint="eastAsia"/>
          <w:sz w:val="20"/>
        </w:rPr>
        <w:t xml:space="preserve">, a few companies have the concern on cell search time if a smaller step size is adopt. For </w:t>
      </w:r>
      <w:r w:rsidR="00FA560B" w:rsidRPr="00491086">
        <w:rPr>
          <w:sz w:val="20"/>
        </w:rPr>
        <w:t>6425-7125MHz</w:t>
      </w:r>
      <w:r w:rsidR="00FA560B">
        <w:rPr>
          <w:rFonts w:hint="eastAsia"/>
          <w:sz w:val="20"/>
        </w:rPr>
        <w:t xml:space="preserve">, </w:t>
      </w:r>
      <w:r w:rsidR="002861A0">
        <w:rPr>
          <w:rFonts w:hint="eastAsia"/>
          <w:sz w:val="20"/>
        </w:rPr>
        <w:t>there are</w:t>
      </w:r>
      <w:r w:rsidR="00903CE4" w:rsidRPr="00EF2119">
        <w:rPr>
          <w:rFonts w:hint="eastAsia"/>
          <w:sz w:val="20"/>
        </w:rPr>
        <w:t xml:space="preserve"> 486 sync raster entries</w:t>
      </w:r>
      <w:r w:rsidR="000E5E08">
        <w:rPr>
          <w:rFonts w:hint="eastAsia"/>
          <w:sz w:val="20"/>
        </w:rPr>
        <w:t xml:space="preserve"> if</w:t>
      </w:r>
      <w:r w:rsidR="000E5E08" w:rsidRPr="00EF2119">
        <w:rPr>
          <w:rFonts w:hint="eastAsia"/>
          <w:sz w:val="20"/>
        </w:rPr>
        <w:t xml:space="preserve"> </w:t>
      </w:r>
      <w:r w:rsidR="000E5E08">
        <w:rPr>
          <w:rFonts w:hint="eastAsia"/>
          <w:sz w:val="20"/>
        </w:rPr>
        <w:t>the step size is 1 with 1.44MHz</w:t>
      </w:r>
      <w:r w:rsidR="00903CE4" w:rsidRPr="00EF2119">
        <w:rPr>
          <w:rFonts w:hint="eastAsia"/>
          <w:sz w:val="20"/>
        </w:rPr>
        <w:t>.</w:t>
      </w:r>
      <w:r w:rsidR="0015205C">
        <w:rPr>
          <w:rFonts w:hint="eastAsia"/>
          <w:sz w:val="20"/>
        </w:rPr>
        <w:t xml:space="preserve"> </w:t>
      </w:r>
      <w:r w:rsidR="00B0677A">
        <w:rPr>
          <w:rFonts w:hint="eastAsia"/>
          <w:sz w:val="20"/>
        </w:rPr>
        <w:t xml:space="preserve">In general, the step size can be 1~7 based </w:t>
      </w:r>
      <w:r w:rsidR="00B0677A">
        <w:rPr>
          <w:rFonts w:hint="eastAsia"/>
          <w:sz w:val="20"/>
        </w:rPr>
        <w:lastRenderedPageBreak/>
        <w:t>on the calculation</w:t>
      </w:r>
      <w:r w:rsidR="00C74F6B">
        <w:rPr>
          <w:rFonts w:hint="eastAsia"/>
          <w:sz w:val="20"/>
        </w:rPr>
        <w:t xml:space="preserve"> of </w:t>
      </w:r>
      <w:proofErr w:type="spellStart"/>
      <w:r w:rsidR="00C74F6B" w:rsidRPr="00C45AA4">
        <w:t>Δ</w:t>
      </w:r>
      <w:r w:rsidR="00C74F6B" w:rsidRPr="00C45AA4">
        <w:rPr>
          <w:rFonts w:cs="v5.0.0"/>
        </w:rPr>
        <w:t>F</w:t>
      </w:r>
      <w:r w:rsidR="00C74F6B" w:rsidRPr="00C45AA4">
        <w:rPr>
          <w:rFonts w:cs="v5.0.0"/>
          <w:vertAlign w:val="subscript"/>
        </w:rPr>
        <w:t>SS</w:t>
      </w:r>
      <w:proofErr w:type="gramStart"/>
      <w:r w:rsidR="00C74F6B" w:rsidRPr="00C45AA4">
        <w:rPr>
          <w:rFonts w:cs="v5.0.0"/>
          <w:vertAlign w:val="subscript"/>
        </w:rPr>
        <w:t>,Raster</w:t>
      </w:r>
      <w:proofErr w:type="spellEnd"/>
      <w:proofErr w:type="gramEnd"/>
      <w:r w:rsidR="00B0677A">
        <w:rPr>
          <w:rFonts w:hint="eastAsia"/>
          <w:sz w:val="20"/>
        </w:rPr>
        <w:t>.</w:t>
      </w:r>
      <w:r w:rsidR="00C74F6B">
        <w:rPr>
          <w:rFonts w:hint="eastAsia"/>
          <w:sz w:val="20"/>
        </w:rPr>
        <w:t xml:space="preserve"> </w:t>
      </w:r>
      <w:r w:rsidR="005F7D23">
        <w:rPr>
          <w:rFonts w:hint="eastAsia"/>
          <w:sz w:val="20"/>
        </w:rPr>
        <w:t>However, a smaller step size could enable more flexibility for sync raster entry.</w:t>
      </w:r>
      <w:r w:rsidR="004D6ED5">
        <w:rPr>
          <w:rFonts w:hint="eastAsia"/>
          <w:sz w:val="20"/>
        </w:rPr>
        <w:t xml:space="preserve"> </w:t>
      </w:r>
      <w:r w:rsidR="004E1DC5">
        <w:rPr>
          <w:rFonts w:hint="eastAsia"/>
          <w:sz w:val="20"/>
        </w:rPr>
        <w:t xml:space="preserve">The step size of &lt;1&gt; is specified for the majority of operating bands in FR1. </w:t>
      </w:r>
      <w:r w:rsidR="004E3D16">
        <w:rPr>
          <w:rFonts w:hint="eastAsia"/>
          <w:sz w:val="20"/>
        </w:rPr>
        <w:t>So it</w:t>
      </w:r>
      <w:r w:rsidR="004E1DC5">
        <w:rPr>
          <w:rFonts w:hint="eastAsia"/>
          <w:sz w:val="20"/>
        </w:rPr>
        <w:t xml:space="preserve"> is also preferred to have the same step size for sync raster </w:t>
      </w:r>
      <w:r w:rsidR="004E3D16">
        <w:rPr>
          <w:rFonts w:hint="eastAsia"/>
          <w:sz w:val="20"/>
        </w:rPr>
        <w:t xml:space="preserve">entries </w:t>
      </w:r>
      <w:r w:rsidR="008C40FB">
        <w:rPr>
          <w:rFonts w:hint="eastAsia"/>
          <w:sz w:val="20"/>
        </w:rPr>
        <w:t xml:space="preserve">for </w:t>
      </w:r>
      <w:r w:rsidR="008C40FB" w:rsidRPr="00491086">
        <w:rPr>
          <w:sz w:val="20"/>
        </w:rPr>
        <w:t>6425-7125MHz</w:t>
      </w:r>
      <w:r w:rsidR="008C40FB">
        <w:rPr>
          <w:rFonts w:hint="eastAsia"/>
          <w:sz w:val="20"/>
        </w:rPr>
        <w:t>.</w:t>
      </w:r>
    </w:p>
    <w:p w:rsidR="009A4718" w:rsidRDefault="009A4718" w:rsidP="009A4718">
      <w:pPr>
        <w:pStyle w:val="af2"/>
        <w:jc w:val="center"/>
      </w:pPr>
      <w:r>
        <w:rPr>
          <w:noProof/>
          <w:lang w:val="en-US"/>
        </w:rPr>
        <w:drawing>
          <wp:inline distT="0" distB="0" distL="0" distR="0" wp14:anchorId="01BE3382" wp14:editId="78CAAF8E">
            <wp:extent cx="4044950" cy="2851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4950" cy="2851785"/>
                    </a:xfrm>
                    <a:prstGeom prst="rect">
                      <a:avLst/>
                    </a:prstGeom>
                    <a:noFill/>
                  </pic:spPr>
                </pic:pic>
              </a:graphicData>
            </a:graphic>
          </wp:inline>
        </w:drawing>
      </w:r>
    </w:p>
    <w:p w:rsidR="009A4718" w:rsidRPr="00EF2119" w:rsidRDefault="009A4718" w:rsidP="008C40FB">
      <w:pPr>
        <w:jc w:val="center"/>
        <w:rPr>
          <w:sz w:val="20"/>
        </w:rPr>
      </w:pPr>
      <w:bookmarkStart w:id="2" w:name="_Ref481664410"/>
      <w:r>
        <w:t xml:space="preserve">Figure </w:t>
      </w:r>
      <w:bookmarkEnd w:id="2"/>
      <w:r w:rsidR="008C40FB">
        <w:rPr>
          <w:rFonts w:hint="eastAsia"/>
        </w:rPr>
        <w:t>2-1</w:t>
      </w:r>
      <w:r>
        <w:t>: Possible shifts for the PBCH as the transmitted carrier is shifted on the RF carrier raster.</w:t>
      </w:r>
    </w:p>
    <w:p w:rsidR="00B4034F" w:rsidRPr="00C45AA4" w:rsidRDefault="00B4034F" w:rsidP="003153CA">
      <w:pPr>
        <w:jc w:val="center"/>
        <w:rPr>
          <w:sz w:val="20"/>
        </w:rPr>
      </w:pPr>
      <w:r w:rsidRPr="00C45AA4">
        <w:rPr>
          <w:rFonts w:hint="eastAsia"/>
          <w:sz w:val="20"/>
        </w:rPr>
        <w:t>Number of sync raster entries</w:t>
      </w:r>
      <w:r w:rsidR="006E14B6" w:rsidRPr="00C45AA4">
        <w:rPr>
          <w:rFonts w:hint="eastAsia"/>
          <w:sz w:val="20"/>
        </w:rPr>
        <w:t xml:space="preserve"> (7125-6425) / 1.44 = 486.11 </w:t>
      </w:r>
      <w:r w:rsidR="006E14B6" w:rsidRPr="00C45AA4">
        <w:rPr>
          <w:sz w:val="20"/>
        </w:rPr>
        <w:sym w:font="Wingdings" w:char="F0E0"/>
      </w:r>
      <w:r w:rsidR="006E14B6" w:rsidRPr="00C45AA4">
        <w:rPr>
          <w:rFonts w:hint="eastAsia"/>
          <w:sz w:val="20"/>
        </w:rPr>
        <w:t xml:space="preserve"> 486</w:t>
      </w:r>
    </w:p>
    <w:p w:rsidR="00AF7D00" w:rsidRPr="00C45AA4" w:rsidRDefault="00AF7D00" w:rsidP="003153CA">
      <w:pPr>
        <w:jc w:val="center"/>
        <w:rPr>
          <w:rFonts w:cs="v5.0.0"/>
          <w:vertAlign w:val="subscript"/>
        </w:rPr>
      </w:pPr>
      <w:proofErr w:type="spellStart"/>
      <w:r w:rsidRPr="00C45AA4">
        <w:t>Δ</w:t>
      </w:r>
      <w:r w:rsidRPr="00C45AA4">
        <w:rPr>
          <w:rFonts w:cs="v5.0.0"/>
        </w:rPr>
        <w:t>F</w:t>
      </w:r>
      <w:r w:rsidRPr="00C45AA4">
        <w:rPr>
          <w:rFonts w:cs="v5.0.0"/>
          <w:vertAlign w:val="subscript"/>
        </w:rPr>
        <w:t>SS</w:t>
      </w:r>
      <w:proofErr w:type="gramStart"/>
      <w:r w:rsidRPr="00C45AA4">
        <w:rPr>
          <w:rFonts w:cs="v5.0.0"/>
          <w:vertAlign w:val="subscript"/>
        </w:rPr>
        <w:t>,Raster</w:t>
      </w:r>
      <w:proofErr w:type="spellEnd"/>
      <w:proofErr w:type="gramEnd"/>
      <w:r w:rsidRPr="00C45AA4">
        <w:rPr>
          <w:rFonts w:cs="v5.0.0"/>
        </w:rPr>
        <w:t xml:space="preserve"> </w:t>
      </w:r>
      <w:r w:rsidRPr="00C45AA4">
        <w:t>≤</w:t>
      </w:r>
      <w:r w:rsidRPr="00C45AA4">
        <w:rPr>
          <w:rFonts w:cs="v5.0.0"/>
        </w:rPr>
        <w:t xml:space="preserve"> </w:t>
      </w:r>
      <w:proofErr w:type="spellStart"/>
      <w:r w:rsidRPr="00C45AA4">
        <w:rPr>
          <w:lang w:val="en-US"/>
        </w:rPr>
        <w:t>BW</w:t>
      </w:r>
      <w:r w:rsidRPr="00C45AA4">
        <w:rPr>
          <w:vertAlign w:val="subscript"/>
          <w:lang w:val="en-US"/>
        </w:rPr>
        <w:t>RB,carrier</w:t>
      </w:r>
      <w:proofErr w:type="spellEnd"/>
      <w:r w:rsidRPr="00C45AA4">
        <w:rPr>
          <w:lang w:val="en-US"/>
        </w:rPr>
        <w:t xml:space="preserve"> – BW</w:t>
      </w:r>
      <w:r w:rsidRPr="00C45AA4">
        <w:rPr>
          <w:vertAlign w:val="subscript"/>
          <w:lang w:val="en-US"/>
        </w:rPr>
        <w:t>PBCH</w:t>
      </w:r>
      <w:r w:rsidRPr="00C45AA4">
        <w:rPr>
          <w:lang w:val="en-US"/>
        </w:rPr>
        <w:t xml:space="preserve"> + </w:t>
      </w:r>
      <w:proofErr w:type="spellStart"/>
      <w:r w:rsidRPr="00C45AA4">
        <w:t>Δ</w:t>
      </w:r>
      <w:r w:rsidRPr="00C45AA4">
        <w:rPr>
          <w:rFonts w:cs="v5.0.0"/>
        </w:rPr>
        <w:t>F</w:t>
      </w:r>
      <w:r w:rsidRPr="00C45AA4">
        <w:rPr>
          <w:rFonts w:cs="v5.0.0"/>
          <w:vertAlign w:val="subscript"/>
        </w:rPr>
        <w:t>CH,Raster</w:t>
      </w:r>
      <w:proofErr w:type="spellEnd"/>
    </w:p>
    <w:p w:rsidR="00AF7D00" w:rsidRPr="00C45AA4" w:rsidRDefault="00AF7D00" w:rsidP="003153CA">
      <w:pPr>
        <w:jc w:val="center"/>
        <w:rPr>
          <w:lang w:val="en-US"/>
        </w:rPr>
      </w:pPr>
      <w:proofErr w:type="spellStart"/>
      <w:r w:rsidRPr="00C45AA4">
        <w:t>Δ</w:t>
      </w:r>
      <w:r w:rsidRPr="00C45AA4">
        <w:rPr>
          <w:rFonts w:cs="v5.0.0"/>
        </w:rPr>
        <w:t>F</w:t>
      </w:r>
      <w:r w:rsidRPr="00C45AA4">
        <w:rPr>
          <w:rFonts w:cs="v5.0.0"/>
          <w:vertAlign w:val="subscript"/>
        </w:rPr>
        <w:t>SS</w:t>
      </w:r>
      <w:proofErr w:type="gramStart"/>
      <w:r w:rsidRPr="00C45AA4">
        <w:rPr>
          <w:rFonts w:cs="v5.0.0"/>
          <w:vertAlign w:val="subscript"/>
        </w:rPr>
        <w:t>,Raster</w:t>
      </w:r>
      <w:proofErr w:type="spellEnd"/>
      <w:proofErr w:type="gramEnd"/>
      <w:r w:rsidRPr="00C45AA4">
        <w:rPr>
          <w:rFonts w:cs="v5.0.0" w:hint="eastAsia"/>
          <w:vertAlign w:val="subscript"/>
        </w:rPr>
        <w:t xml:space="preserve"> </w:t>
      </w:r>
      <w:r w:rsidRPr="00C45AA4">
        <w:t>≤</w:t>
      </w:r>
      <w:r w:rsidRPr="00C45AA4">
        <w:rPr>
          <w:rFonts w:hint="eastAsia"/>
        </w:rPr>
        <w:t xml:space="preserve"> 18.36MHz </w:t>
      </w:r>
      <w:r w:rsidRPr="00C45AA4">
        <w:rPr>
          <w:lang w:val="en-US"/>
        </w:rPr>
        <w:t>–</w:t>
      </w:r>
      <w:r w:rsidRPr="00C45AA4">
        <w:rPr>
          <w:rFonts w:hint="eastAsia"/>
          <w:lang w:val="en-US"/>
        </w:rPr>
        <w:t xml:space="preserve"> 7.2MHz + 0.030MHz = 11.19MHz</w:t>
      </w:r>
    </w:p>
    <w:p w:rsidR="00AF33AA" w:rsidRDefault="00AF7D00" w:rsidP="00737788">
      <w:pPr>
        <w:jc w:val="center"/>
        <w:rPr>
          <w:sz w:val="20"/>
        </w:rPr>
      </w:pPr>
      <w:r w:rsidRPr="00C45AA4">
        <w:rPr>
          <w:rFonts w:hint="eastAsia"/>
          <w:lang w:val="en-US"/>
        </w:rPr>
        <w:t xml:space="preserve">Maximum step size = 11.19/1.44 = 7.77 </w:t>
      </w:r>
      <w:r w:rsidRPr="00C45AA4">
        <w:rPr>
          <w:sz w:val="20"/>
        </w:rPr>
        <w:sym w:font="Wingdings" w:char="F0E0"/>
      </w:r>
      <w:r w:rsidRPr="00C45AA4">
        <w:rPr>
          <w:rFonts w:hint="eastAsia"/>
          <w:sz w:val="20"/>
        </w:rPr>
        <w:t xml:space="preserve"> 7</w:t>
      </w:r>
    </w:p>
    <w:p w:rsidR="00491086" w:rsidRPr="003B7D45" w:rsidRDefault="003B7D45" w:rsidP="004F36F4">
      <w:pPr>
        <w:rPr>
          <w:sz w:val="20"/>
        </w:rPr>
      </w:pPr>
      <w:r w:rsidRPr="003B7D45">
        <w:rPr>
          <w:rFonts w:hint="eastAsia"/>
          <w:sz w:val="20"/>
        </w:rPr>
        <w:t>Based on GSCN definition, it is proposed to</w:t>
      </w:r>
      <w:r w:rsidR="008E3E83" w:rsidRPr="008E3E83">
        <w:t xml:space="preserve"> </w:t>
      </w:r>
      <w:r w:rsidR="008E3E83" w:rsidRPr="008E3E83">
        <w:rPr>
          <w:sz w:val="20"/>
        </w:rPr>
        <w:t>introduce the applicable SS raster entries in table 2-</w:t>
      </w:r>
      <w:r w:rsidR="00673812">
        <w:rPr>
          <w:rFonts w:hint="eastAsia"/>
          <w:sz w:val="20"/>
        </w:rPr>
        <w:t>2</w:t>
      </w:r>
      <w:r w:rsidR="008E3E83" w:rsidRPr="008E3E83">
        <w:rPr>
          <w:sz w:val="20"/>
        </w:rPr>
        <w:t xml:space="preserve"> for 6425-7125MHz.</w:t>
      </w:r>
    </w:p>
    <w:p w:rsidR="00346DEF" w:rsidRPr="00C97489" w:rsidRDefault="00550A4D" w:rsidP="00346DEF">
      <w:pPr>
        <w:rPr>
          <w:b/>
        </w:rPr>
      </w:pPr>
      <w:r>
        <w:rPr>
          <w:rFonts w:hint="eastAsia"/>
          <w:b/>
          <w:sz w:val="20"/>
        </w:rPr>
        <w:t xml:space="preserve">Proposal </w:t>
      </w:r>
      <w:r w:rsidR="00737788">
        <w:rPr>
          <w:rFonts w:hint="eastAsia"/>
          <w:b/>
          <w:sz w:val="20"/>
        </w:rPr>
        <w:t>2</w:t>
      </w:r>
      <w:r>
        <w:rPr>
          <w:rFonts w:hint="eastAsia"/>
          <w:b/>
          <w:sz w:val="20"/>
        </w:rPr>
        <w:t xml:space="preserve">: </w:t>
      </w:r>
      <w:r w:rsidR="00673812">
        <w:rPr>
          <w:rFonts w:hint="eastAsia"/>
          <w:b/>
          <w:sz w:val="20"/>
        </w:rPr>
        <w:t>To i</w:t>
      </w:r>
      <w:r w:rsidR="005B5C61">
        <w:rPr>
          <w:rFonts w:hint="eastAsia"/>
          <w:b/>
          <w:sz w:val="20"/>
        </w:rPr>
        <w:t>ntroduce the a</w:t>
      </w:r>
      <w:r w:rsidR="005B5C61" w:rsidRPr="005B5C61">
        <w:rPr>
          <w:b/>
          <w:sz w:val="20"/>
        </w:rPr>
        <w:t>pplicable SS raster entries</w:t>
      </w:r>
      <w:r w:rsidR="00491086">
        <w:rPr>
          <w:rFonts w:hint="eastAsia"/>
          <w:b/>
          <w:sz w:val="20"/>
        </w:rPr>
        <w:t xml:space="preserve"> in T</w:t>
      </w:r>
      <w:r w:rsidR="005B5C61">
        <w:rPr>
          <w:rFonts w:hint="eastAsia"/>
          <w:b/>
          <w:sz w:val="20"/>
        </w:rPr>
        <w:t>able 2-</w:t>
      </w:r>
      <w:r w:rsidR="00491086">
        <w:rPr>
          <w:rFonts w:hint="eastAsia"/>
          <w:b/>
          <w:sz w:val="20"/>
        </w:rPr>
        <w:t>2</w:t>
      </w:r>
      <w:r w:rsidR="008B5312">
        <w:rPr>
          <w:rFonts w:hint="eastAsia"/>
          <w:b/>
          <w:sz w:val="20"/>
        </w:rPr>
        <w:t xml:space="preserve"> </w:t>
      </w:r>
      <w:r w:rsidR="005B5C61">
        <w:rPr>
          <w:rFonts w:hint="eastAsia"/>
          <w:b/>
          <w:sz w:val="20"/>
        </w:rPr>
        <w:t xml:space="preserve">for </w:t>
      </w:r>
      <w:r w:rsidR="005B5C61" w:rsidRPr="005325FE">
        <w:rPr>
          <w:b/>
        </w:rPr>
        <w:t>6425-7125MHz</w:t>
      </w:r>
      <w:r w:rsidR="005B5C61">
        <w:rPr>
          <w:rFonts w:hint="eastAsia"/>
          <w:b/>
        </w:rPr>
        <w:t>.</w:t>
      </w:r>
    </w:p>
    <w:p w:rsidR="00346DEF" w:rsidRPr="00150674" w:rsidRDefault="00346DEF" w:rsidP="00346DEF">
      <w:pPr>
        <w:jc w:val="center"/>
        <w:rPr>
          <w:sz w:val="20"/>
          <w:szCs w:val="20"/>
        </w:rPr>
      </w:pPr>
      <w:r>
        <w:rPr>
          <w:rFonts w:hint="eastAsia"/>
          <w:sz w:val="20"/>
          <w:szCs w:val="20"/>
        </w:rPr>
        <w:t>Table</w:t>
      </w:r>
      <w:r w:rsidRPr="009E2543">
        <w:rPr>
          <w:rFonts w:hint="eastAsia"/>
          <w:sz w:val="20"/>
          <w:szCs w:val="20"/>
        </w:rPr>
        <w:t xml:space="preserve"> 2-</w:t>
      </w:r>
      <w:r w:rsidR="009F7782">
        <w:rPr>
          <w:rFonts w:hint="eastAsia"/>
          <w:sz w:val="20"/>
          <w:szCs w:val="20"/>
        </w:rPr>
        <w:t>2</w:t>
      </w:r>
      <w:r>
        <w:rPr>
          <w:rFonts w:hint="eastAsia"/>
          <w:sz w:val="20"/>
          <w:szCs w:val="20"/>
        </w:rPr>
        <w:t>: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46DEF"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rsidR="00346DEF" w:rsidRPr="00A1115A" w:rsidRDefault="00346DEF" w:rsidP="00362C9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346DEF" w:rsidRPr="00A1115A" w:rsidRDefault="00346DEF" w:rsidP="00362C9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346DEF" w:rsidRPr="00A1115A" w:rsidRDefault="008B5312" w:rsidP="008B5312">
            <w:pPr>
              <w:pStyle w:val="TAH"/>
              <w:tabs>
                <w:tab w:val="left" w:pos="402"/>
                <w:tab w:val="center" w:pos="1095"/>
              </w:tabs>
              <w:jc w:val="left"/>
              <w:rPr>
                <w:rFonts w:eastAsia="Yu Mincho"/>
              </w:rPr>
            </w:pPr>
            <w:r>
              <w:rPr>
                <w:rFonts w:eastAsia="Yu Mincho"/>
              </w:rPr>
              <w:tab/>
            </w:r>
            <w:r>
              <w:rPr>
                <w:rFonts w:eastAsia="Yu Mincho"/>
              </w:rPr>
              <w:tab/>
            </w:r>
            <w:r w:rsidR="00346DEF" w:rsidRPr="00A1115A">
              <w:rPr>
                <w:rFonts w:eastAsia="Yu Mincho"/>
              </w:rPr>
              <w:t>Range of GSCN</w:t>
            </w:r>
          </w:p>
          <w:p w:rsidR="00346DEF" w:rsidRPr="00A1115A" w:rsidRDefault="00346DEF" w:rsidP="00362C91">
            <w:pPr>
              <w:pStyle w:val="TAH"/>
              <w:rPr>
                <w:rFonts w:eastAsia="Yu Mincho"/>
              </w:rPr>
            </w:pPr>
            <w:r w:rsidRPr="00A1115A">
              <w:rPr>
                <w:rFonts w:eastAsia="Yu Mincho"/>
              </w:rPr>
              <w:t>(First – &lt;Step size&gt; – Last)</w:t>
            </w:r>
          </w:p>
        </w:tc>
      </w:tr>
      <w:tr w:rsidR="00346DEF"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346DEF" w:rsidRPr="004C08F5" w:rsidRDefault="00346DEF" w:rsidP="00653793">
            <w:pPr>
              <w:pStyle w:val="TAH"/>
              <w:rPr>
                <w:rFonts w:eastAsiaTheme="minorEastAsia"/>
                <w:lang w:eastAsia="zh-CN"/>
              </w:rPr>
            </w:pPr>
            <w:r w:rsidRPr="00664F86">
              <w:rPr>
                <w:rFonts w:eastAsia="Yu Mincho"/>
              </w:rPr>
              <w:t>n</w:t>
            </w:r>
            <w:r w:rsidRPr="00664F86">
              <w:rPr>
                <w:rFonts w:eastAsia="Yu Mincho" w:hint="eastAsia"/>
              </w:rPr>
              <w:t>10</w:t>
            </w:r>
            <w:r w:rsidR="00653793">
              <w:rPr>
                <w:rFonts w:eastAsiaTheme="minorEastAsia" w:hint="eastAsia"/>
                <w:lang w:eastAsia="zh-CN"/>
              </w:rPr>
              <w:t>x</w:t>
            </w:r>
          </w:p>
        </w:tc>
        <w:tc>
          <w:tcPr>
            <w:tcW w:w="2407" w:type="dxa"/>
            <w:tcBorders>
              <w:top w:val="single" w:sz="4" w:space="0" w:color="auto"/>
              <w:left w:val="single" w:sz="4" w:space="0" w:color="auto"/>
              <w:bottom w:val="single" w:sz="4" w:space="0" w:color="auto"/>
              <w:right w:val="single" w:sz="4" w:space="0" w:color="auto"/>
            </w:tcBorders>
            <w:hideMark/>
          </w:tcPr>
          <w:p w:rsidR="00346DEF" w:rsidRPr="00664F86" w:rsidRDefault="00346DEF" w:rsidP="00362C91">
            <w:pPr>
              <w:pStyle w:val="TAH"/>
              <w:rPr>
                <w:rFonts w:eastAsia="Yu Mincho"/>
              </w:rPr>
            </w:pPr>
            <w:r w:rsidRPr="00664F86">
              <w:rPr>
                <w:rFonts w:eastAsia="Yu Mincho"/>
              </w:rPr>
              <w:t>30 kHz</w:t>
            </w:r>
          </w:p>
        </w:tc>
        <w:tc>
          <w:tcPr>
            <w:tcW w:w="2407" w:type="dxa"/>
            <w:tcBorders>
              <w:top w:val="single" w:sz="4" w:space="0" w:color="auto"/>
              <w:left w:val="single" w:sz="4" w:space="0" w:color="auto"/>
              <w:bottom w:val="single" w:sz="4" w:space="0" w:color="auto"/>
              <w:right w:val="single" w:sz="4" w:space="0" w:color="auto"/>
            </w:tcBorders>
          </w:tcPr>
          <w:p w:rsidR="00346DEF" w:rsidRPr="00664F86" w:rsidRDefault="00346DEF" w:rsidP="00362C91">
            <w:pPr>
              <w:pStyle w:val="TAH"/>
              <w:rPr>
                <w:rFonts w:eastAsia="Yu Mincho"/>
              </w:rPr>
            </w:pPr>
            <w:r w:rsidRPr="00664F86">
              <w:rPr>
                <w:rFonts w:eastAsia="Yu Mincho"/>
              </w:rPr>
              <w:t>Case C</w:t>
            </w:r>
          </w:p>
        </w:tc>
        <w:tc>
          <w:tcPr>
            <w:tcW w:w="2407" w:type="dxa"/>
            <w:tcBorders>
              <w:top w:val="single" w:sz="4" w:space="0" w:color="auto"/>
              <w:left w:val="single" w:sz="4" w:space="0" w:color="auto"/>
              <w:bottom w:val="single" w:sz="4" w:space="0" w:color="auto"/>
              <w:right w:val="single" w:sz="4" w:space="0" w:color="auto"/>
            </w:tcBorders>
            <w:hideMark/>
          </w:tcPr>
          <w:p w:rsidR="00346DEF" w:rsidRPr="00497610" w:rsidRDefault="00346DEF" w:rsidP="00497610">
            <w:pPr>
              <w:pStyle w:val="TAH"/>
              <w:rPr>
                <w:rFonts w:eastAsiaTheme="minorEastAsia"/>
                <w:lang w:eastAsia="zh-CN"/>
              </w:rPr>
            </w:pPr>
            <w:r w:rsidRPr="00664F86">
              <w:rPr>
                <w:rFonts w:eastAsia="Yu Mincho"/>
              </w:rPr>
              <w:t>9</w:t>
            </w:r>
            <w:r w:rsidRPr="00664F86">
              <w:rPr>
                <w:rFonts w:eastAsia="Yu Mincho" w:hint="eastAsia"/>
              </w:rPr>
              <w:t>8</w:t>
            </w:r>
            <w:r w:rsidR="00497610">
              <w:rPr>
                <w:rFonts w:eastAsiaTheme="minorEastAsia" w:hint="eastAsia"/>
                <w:lang w:eastAsia="zh-CN"/>
              </w:rPr>
              <w:t>81</w:t>
            </w:r>
            <w:r w:rsidRPr="00664F86">
              <w:rPr>
                <w:rFonts w:eastAsia="Yu Mincho"/>
              </w:rPr>
              <w:t xml:space="preserve"> – &lt;1&gt; – 1036</w:t>
            </w:r>
            <w:r w:rsidR="00497610">
              <w:rPr>
                <w:rFonts w:eastAsiaTheme="minorEastAsia" w:hint="eastAsia"/>
                <w:lang w:eastAsia="zh-CN"/>
              </w:rPr>
              <w:t>0</w:t>
            </w:r>
          </w:p>
        </w:tc>
      </w:tr>
    </w:tbl>
    <w:p w:rsidR="00D741A4" w:rsidRPr="00A455C0"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41E2B" w:rsidRPr="001A05F2" w:rsidRDefault="00D91BB7" w:rsidP="001A05F2">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3F6CAA">
        <w:rPr>
          <w:rFonts w:hint="eastAsia"/>
          <w:sz w:val="20"/>
        </w:rPr>
        <w:t>system parameters for 6GHz NR licensed band</w:t>
      </w:r>
      <w:r w:rsidR="00784284">
        <w:rPr>
          <w:rFonts w:hint="eastAsia"/>
          <w:sz w:val="20"/>
          <w:lang w:val="en-US"/>
        </w:rPr>
        <w:t xml:space="preserve">. The following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673812" w:rsidRPr="001007D7" w:rsidRDefault="00673812" w:rsidP="00673812">
      <w:pPr>
        <w:rPr>
          <w:b/>
          <w:sz w:val="20"/>
        </w:rPr>
      </w:pPr>
      <w:r w:rsidRPr="001007D7">
        <w:rPr>
          <w:rFonts w:hint="eastAsia"/>
          <w:b/>
          <w:sz w:val="20"/>
        </w:rPr>
        <w:t xml:space="preserve">Proposal 1: </w:t>
      </w:r>
      <w:r>
        <w:rPr>
          <w:rFonts w:hint="eastAsia"/>
          <w:b/>
          <w:sz w:val="20"/>
        </w:rPr>
        <w:t xml:space="preserve">To follow the legacy approach by using the channel raster of </w:t>
      </w:r>
      <w:proofErr w:type="gramStart"/>
      <w:r>
        <w:rPr>
          <w:rFonts w:hint="eastAsia"/>
          <w:b/>
          <w:sz w:val="20"/>
        </w:rPr>
        <w:t>15kHz</w:t>
      </w:r>
      <w:proofErr w:type="gramEnd"/>
      <w:r>
        <w:rPr>
          <w:rFonts w:hint="eastAsia"/>
          <w:b/>
          <w:sz w:val="20"/>
        </w:rPr>
        <w:t xml:space="preserve"> and 30kHz as Table 2-1.</w:t>
      </w:r>
    </w:p>
    <w:p w:rsidR="00673812" w:rsidRPr="00AF48EA" w:rsidRDefault="00673812" w:rsidP="00673812">
      <w:pPr>
        <w:jc w:val="center"/>
        <w:rPr>
          <w:sz w:val="20"/>
          <w:szCs w:val="20"/>
        </w:rPr>
      </w:pPr>
      <w:r>
        <w:rPr>
          <w:rFonts w:hint="eastAsia"/>
          <w:sz w:val="20"/>
          <w:szCs w:val="20"/>
        </w:rPr>
        <w:t>Table</w:t>
      </w:r>
      <w:r w:rsidRPr="009E2543">
        <w:rPr>
          <w:rFonts w:hint="eastAsia"/>
          <w:sz w:val="20"/>
          <w:szCs w:val="20"/>
        </w:rPr>
        <w:t xml:space="preserve"> 2-</w:t>
      </w:r>
      <w:r>
        <w:rPr>
          <w:rFonts w:hint="eastAsia"/>
          <w:sz w:val="20"/>
          <w:szCs w:val="20"/>
        </w:rPr>
        <w:t>1: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73812" w:rsidRPr="00A1115A" w:rsidTr="004B0E0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673812" w:rsidRPr="00A1115A" w:rsidRDefault="00673812" w:rsidP="004B0E09">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rsidR="00673812" w:rsidRPr="00A1115A" w:rsidRDefault="00673812" w:rsidP="004B0E09">
            <w:pPr>
              <w:pStyle w:val="TAH"/>
            </w:pPr>
            <w:proofErr w:type="spellStart"/>
            <w:r w:rsidRPr="00A1115A">
              <w:t>ΔF</w:t>
            </w:r>
            <w:r w:rsidRPr="00A1115A">
              <w:rPr>
                <w:vertAlign w:val="subscript"/>
              </w:rPr>
              <w:t>Raster</w:t>
            </w:r>
            <w:proofErr w:type="spellEnd"/>
          </w:p>
          <w:p w:rsidR="00673812" w:rsidRPr="00A1115A" w:rsidRDefault="00673812" w:rsidP="004B0E09">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673812" w:rsidRPr="00A1115A" w:rsidRDefault="00673812" w:rsidP="004B0E09">
            <w:pPr>
              <w:pStyle w:val="TAH"/>
              <w:rPr>
                <w:rFonts w:eastAsia="Yu Mincho"/>
              </w:rPr>
            </w:pPr>
            <w:r w:rsidRPr="00A1115A">
              <w:rPr>
                <w:rFonts w:eastAsia="Yu Mincho"/>
              </w:rPr>
              <w:t>Uplink</w:t>
            </w:r>
          </w:p>
          <w:p w:rsidR="00673812" w:rsidRPr="00A1115A" w:rsidRDefault="00673812" w:rsidP="004B0E09">
            <w:pPr>
              <w:pStyle w:val="TAH"/>
              <w:rPr>
                <w:rFonts w:eastAsia="Yu Mincho"/>
                <w:vertAlign w:val="subscript"/>
              </w:rPr>
            </w:pPr>
            <w:r w:rsidRPr="00A1115A">
              <w:rPr>
                <w:rFonts w:eastAsia="Yu Mincho"/>
              </w:rPr>
              <w:t>Range of N</w:t>
            </w:r>
            <w:r w:rsidRPr="00A1115A">
              <w:rPr>
                <w:rFonts w:eastAsia="Yu Mincho"/>
                <w:vertAlign w:val="subscript"/>
              </w:rPr>
              <w:t>REF</w:t>
            </w:r>
          </w:p>
          <w:p w:rsidR="00673812" w:rsidRPr="00A1115A" w:rsidRDefault="00673812" w:rsidP="004B0E09">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673812" w:rsidRPr="00A1115A" w:rsidRDefault="00673812" w:rsidP="004B0E09">
            <w:pPr>
              <w:pStyle w:val="TAH"/>
              <w:rPr>
                <w:rFonts w:eastAsia="Yu Mincho"/>
              </w:rPr>
            </w:pPr>
            <w:r w:rsidRPr="00A1115A">
              <w:rPr>
                <w:rFonts w:eastAsia="Yu Mincho"/>
              </w:rPr>
              <w:t>Downlink</w:t>
            </w:r>
          </w:p>
          <w:p w:rsidR="00673812" w:rsidRPr="00A1115A" w:rsidRDefault="00673812" w:rsidP="004B0E09">
            <w:pPr>
              <w:pStyle w:val="TAH"/>
              <w:rPr>
                <w:rFonts w:eastAsia="Yu Mincho"/>
                <w:vertAlign w:val="subscript"/>
              </w:rPr>
            </w:pPr>
            <w:r w:rsidRPr="00A1115A">
              <w:rPr>
                <w:rFonts w:eastAsia="Yu Mincho"/>
              </w:rPr>
              <w:t>Range of N</w:t>
            </w:r>
            <w:r w:rsidRPr="00A1115A">
              <w:rPr>
                <w:rFonts w:eastAsia="Yu Mincho"/>
                <w:vertAlign w:val="subscript"/>
              </w:rPr>
              <w:t>REF</w:t>
            </w:r>
          </w:p>
          <w:p w:rsidR="00673812" w:rsidRPr="00A1115A" w:rsidRDefault="00673812" w:rsidP="004B0E09">
            <w:pPr>
              <w:pStyle w:val="TAH"/>
              <w:rPr>
                <w:rFonts w:eastAsia="Yu Mincho"/>
              </w:rPr>
            </w:pPr>
            <w:r w:rsidRPr="00A1115A">
              <w:rPr>
                <w:rFonts w:eastAsia="Yu Mincho"/>
              </w:rPr>
              <w:t>(First – &lt;Step size&gt; – Last)</w:t>
            </w:r>
          </w:p>
        </w:tc>
      </w:tr>
      <w:tr w:rsidR="00673812" w:rsidRPr="0066397E" w:rsidTr="004B0E09">
        <w:trPr>
          <w:trHeight w:val="187"/>
          <w:jc w:val="center"/>
        </w:trPr>
        <w:tc>
          <w:tcPr>
            <w:tcW w:w="1242" w:type="dxa"/>
            <w:vMerge w:val="restart"/>
            <w:tcBorders>
              <w:top w:val="single" w:sz="4" w:space="0" w:color="auto"/>
              <w:left w:val="single" w:sz="4" w:space="0" w:color="auto"/>
              <w:right w:val="single" w:sz="4" w:space="0" w:color="auto"/>
            </w:tcBorders>
            <w:hideMark/>
          </w:tcPr>
          <w:p w:rsidR="00673812" w:rsidRPr="0066397E" w:rsidRDefault="00673812" w:rsidP="00673812">
            <w:pPr>
              <w:pStyle w:val="TAH"/>
              <w:rPr>
                <w:lang w:eastAsia="zh-CN"/>
              </w:rPr>
            </w:pPr>
            <w:r>
              <w:t>n</w:t>
            </w:r>
            <w:r>
              <w:rPr>
                <w:rFonts w:hint="eastAsia"/>
              </w:rPr>
              <w:t>10</w:t>
            </w:r>
            <w:r>
              <w:rPr>
                <w:rFonts w:hint="eastAsia"/>
                <w:lang w:eastAsia="zh-CN"/>
              </w:rPr>
              <w:t>x</w:t>
            </w:r>
          </w:p>
        </w:tc>
        <w:tc>
          <w:tcPr>
            <w:tcW w:w="1146" w:type="dxa"/>
            <w:tcBorders>
              <w:top w:val="single" w:sz="4" w:space="0" w:color="auto"/>
              <w:left w:val="single" w:sz="4" w:space="0" w:color="auto"/>
              <w:bottom w:val="single" w:sz="4" w:space="0" w:color="auto"/>
              <w:right w:val="single" w:sz="4" w:space="0" w:color="auto"/>
            </w:tcBorders>
            <w:hideMark/>
          </w:tcPr>
          <w:p w:rsidR="00673812" w:rsidRPr="0066397E" w:rsidRDefault="00673812" w:rsidP="004B0E09">
            <w:pPr>
              <w:pStyle w:val="TAH"/>
            </w:pPr>
            <w:r>
              <w:rPr>
                <w:rFonts w:hint="eastAsia"/>
              </w:rPr>
              <w:t>15</w:t>
            </w:r>
          </w:p>
        </w:tc>
        <w:tc>
          <w:tcPr>
            <w:tcW w:w="2876" w:type="dxa"/>
            <w:tcBorders>
              <w:top w:val="single" w:sz="4" w:space="0" w:color="auto"/>
              <w:left w:val="single" w:sz="4" w:space="0" w:color="auto"/>
              <w:bottom w:val="single" w:sz="4" w:space="0" w:color="auto"/>
              <w:right w:val="single" w:sz="4" w:space="0" w:color="auto"/>
            </w:tcBorders>
            <w:hideMark/>
          </w:tcPr>
          <w:p w:rsidR="00673812" w:rsidRPr="00664F86" w:rsidRDefault="00673812" w:rsidP="004B0E09">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rsidR="00673812" w:rsidRPr="00664F86" w:rsidRDefault="00673812" w:rsidP="004B0E09">
            <w:pPr>
              <w:pStyle w:val="TAH"/>
              <w:rPr>
                <w:rFonts w:eastAsia="Yu Mincho"/>
              </w:rPr>
            </w:pPr>
            <w:r w:rsidRPr="00664F86">
              <w:rPr>
                <w:rFonts w:eastAsia="Yu Mincho" w:hint="eastAsia"/>
              </w:rPr>
              <w:t>82833</w:t>
            </w:r>
            <w:r>
              <w:rPr>
                <w:rFonts w:eastAsiaTheme="minorEastAsia" w:hint="eastAsia"/>
                <w:lang w:eastAsia="zh-CN"/>
              </w:rPr>
              <w:t>4</w:t>
            </w:r>
            <w:r w:rsidRPr="00664F86">
              <w:rPr>
                <w:rFonts w:eastAsia="Yu Mincho"/>
              </w:rPr>
              <w:t xml:space="preserve"> – &lt;1&gt; – 875000</w:t>
            </w:r>
          </w:p>
        </w:tc>
      </w:tr>
      <w:tr w:rsidR="00673812" w:rsidRPr="0066397E" w:rsidTr="004B0E09">
        <w:trPr>
          <w:trHeight w:val="187"/>
          <w:jc w:val="center"/>
        </w:trPr>
        <w:tc>
          <w:tcPr>
            <w:tcW w:w="1242" w:type="dxa"/>
            <w:vMerge/>
            <w:tcBorders>
              <w:left w:val="single" w:sz="4" w:space="0" w:color="auto"/>
              <w:bottom w:val="single" w:sz="4" w:space="0" w:color="auto"/>
              <w:right w:val="single" w:sz="4" w:space="0" w:color="auto"/>
            </w:tcBorders>
          </w:tcPr>
          <w:p w:rsidR="00673812" w:rsidRDefault="00673812" w:rsidP="004B0E09">
            <w:pPr>
              <w:pStyle w:val="TAH"/>
            </w:pPr>
          </w:p>
        </w:tc>
        <w:tc>
          <w:tcPr>
            <w:tcW w:w="1146" w:type="dxa"/>
            <w:tcBorders>
              <w:top w:val="single" w:sz="4" w:space="0" w:color="auto"/>
              <w:left w:val="single" w:sz="4" w:space="0" w:color="auto"/>
              <w:bottom w:val="single" w:sz="4" w:space="0" w:color="auto"/>
              <w:right w:val="single" w:sz="4" w:space="0" w:color="auto"/>
            </w:tcBorders>
          </w:tcPr>
          <w:p w:rsidR="00673812" w:rsidRDefault="00673812" w:rsidP="004B0E09">
            <w:pPr>
              <w:pStyle w:val="TAH"/>
              <w:rPr>
                <w:lang w:eastAsia="zh-CN"/>
              </w:rPr>
            </w:pPr>
            <w:r>
              <w:rPr>
                <w:rFonts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rsidR="00673812" w:rsidRPr="00664F86" w:rsidRDefault="00673812" w:rsidP="004B0E09">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c>
          <w:tcPr>
            <w:tcW w:w="2877" w:type="dxa"/>
            <w:tcBorders>
              <w:top w:val="single" w:sz="4" w:space="0" w:color="auto"/>
              <w:left w:val="single" w:sz="4" w:space="0" w:color="auto"/>
              <w:bottom w:val="single" w:sz="4" w:space="0" w:color="auto"/>
              <w:right w:val="single" w:sz="4" w:space="0" w:color="auto"/>
            </w:tcBorders>
          </w:tcPr>
          <w:p w:rsidR="00673812" w:rsidRPr="00664F86" w:rsidRDefault="00673812" w:rsidP="004B0E09">
            <w:pPr>
              <w:pStyle w:val="TAH"/>
              <w:rPr>
                <w:rFonts w:eastAsia="Yu Mincho"/>
              </w:rPr>
            </w:pPr>
            <w:r w:rsidRPr="00664F86">
              <w:rPr>
                <w:rFonts w:eastAsia="Yu Mincho" w:hint="eastAsia"/>
              </w:rPr>
              <w:t>82833</w:t>
            </w:r>
            <w:r>
              <w:rPr>
                <w:rFonts w:eastAsiaTheme="minorEastAsia" w:hint="eastAsia"/>
                <w:lang w:eastAsia="zh-CN"/>
              </w:rPr>
              <w:t>4</w:t>
            </w:r>
            <w:r>
              <w:rPr>
                <w:rFonts w:eastAsia="Yu Mincho"/>
              </w:rPr>
              <w:t xml:space="preserve"> – &lt;</w:t>
            </w:r>
            <w:r>
              <w:rPr>
                <w:rFonts w:eastAsiaTheme="minorEastAsia" w:hint="eastAsia"/>
                <w:lang w:eastAsia="zh-CN"/>
              </w:rPr>
              <w:t>2</w:t>
            </w:r>
            <w:r w:rsidRPr="00664F86">
              <w:rPr>
                <w:rFonts w:eastAsia="Yu Mincho"/>
              </w:rPr>
              <w:t>&gt; – 875000</w:t>
            </w:r>
          </w:p>
        </w:tc>
      </w:tr>
    </w:tbl>
    <w:p w:rsidR="00673812" w:rsidRDefault="00673812" w:rsidP="00D41E2B">
      <w:pPr>
        <w:rPr>
          <w:b/>
          <w:sz w:val="20"/>
        </w:rPr>
      </w:pPr>
    </w:p>
    <w:p w:rsidR="00D41E2B" w:rsidRPr="00C97489" w:rsidRDefault="00D41E2B" w:rsidP="00D41E2B">
      <w:pPr>
        <w:rPr>
          <w:b/>
        </w:rPr>
      </w:pPr>
      <w:r>
        <w:rPr>
          <w:rFonts w:hint="eastAsia"/>
          <w:b/>
          <w:sz w:val="20"/>
        </w:rPr>
        <w:t xml:space="preserve">Proposal </w:t>
      </w:r>
      <w:r w:rsidR="00051ECD">
        <w:rPr>
          <w:rFonts w:hint="eastAsia"/>
          <w:b/>
          <w:sz w:val="20"/>
        </w:rPr>
        <w:t>2</w:t>
      </w:r>
      <w:r>
        <w:rPr>
          <w:rFonts w:hint="eastAsia"/>
          <w:b/>
          <w:sz w:val="20"/>
        </w:rPr>
        <w:t>: To introduce the a</w:t>
      </w:r>
      <w:r w:rsidRPr="005B5C61">
        <w:rPr>
          <w:b/>
          <w:sz w:val="20"/>
        </w:rPr>
        <w:t>pplicable SS raster entries</w:t>
      </w:r>
      <w:r>
        <w:rPr>
          <w:rFonts w:hint="eastAsia"/>
          <w:b/>
          <w:sz w:val="20"/>
        </w:rPr>
        <w:t xml:space="preserve"> in table 2-</w:t>
      </w:r>
      <w:r w:rsidR="00051ECD">
        <w:rPr>
          <w:rFonts w:hint="eastAsia"/>
          <w:b/>
          <w:sz w:val="20"/>
        </w:rPr>
        <w:t>2</w:t>
      </w:r>
      <w:r>
        <w:rPr>
          <w:rFonts w:hint="eastAsia"/>
          <w:b/>
          <w:sz w:val="20"/>
        </w:rPr>
        <w:t xml:space="preserve"> for </w:t>
      </w:r>
      <w:r w:rsidRPr="005325FE">
        <w:rPr>
          <w:b/>
        </w:rPr>
        <w:t>6425-7125MHz</w:t>
      </w:r>
      <w:r>
        <w:rPr>
          <w:rFonts w:hint="eastAsia"/>
          <w:b/>
        </w:rPr>
        <w:t>.</w:t>
      </w:r>
    </w:p>
    <w:p w:rsidR="00D41E2B" w:rsidRPr="00150674" w:rsidRDefault="00D41E2B" w:rsidP="00D41E2B">
      <w:pPr>
        <w:jc w:val="center"/>
        <w:rPr>
          <w:sz w:val="20"/>
          <w:szCs w:val="20"/>
        </w:rPr>
      </w:pPr>
      <w:r>
        <w:rPr>
          <w:rFonts w:hint="eastAsia"/>
          <w:sz w:val="20"/>
          <w:szCs w:val="20"/>
        </w:rPr>
        <w:t>Table</w:t>
      </w:r>
      <w:r w:rsidRPr="009E2543">
        <w:rPr>
          <w:rFonts w:hint="eastAsia"/>
          <w:sz w:val="20"/>
          <w:szCs w:val="20"/>
        </w:rPr>
        <w:t xml:space="preserve"> 2-</w:t>
      </w:r>
      <w:r w:rsidR="00673812">
        <w:rPr>
          <w:rFonts w:hint="eastAsia"/>
          <w:sz w:val="20"/>
          <w:szCs w:val="20"/>
        </w:rPr>
        <w:t>2</w:t>
      </w:r>
      <w:r>
        <w:rPr>
          <w:rFonts w:hint="eastAsia"/>
          <w:sz w:val="20"/>
          <w:szCs w:val="20"/>
        </w:rPr>
        <w:t>: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41E2B"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D41E2B" w:rsidRPr="00A1115A" w:rsidRDefault="00D41E2B" w:rsidP="00362C9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D41E2B" w:rsidRPr="00A1115A" w:rsidRDefault="00D41E2B" w:rsidP="00362C91">
            <w:pPr>
              <w:pStyle w:val="TAH"/>
              <w:rPr>
                <w:rFonts w:eastAsia="Yu Mincho"/>
              </w:rPr>
            </w:pPr>
            <w:r w:rsidRPr="00A1115A">
              <w:rPr>
                <w:rFonts w:eastAsia="Yu Mincho"/>
              </w:rPr>
              <w:t>Range of GSCN</w:t>
            </w:r>
          </w:p>
          <w:p w:rsidR="00D41E2B" w:rsidRPr="00A1115A" w:rsidRDefault="00D41E2B" w:rsidP="00362C91">
            <w:pPr>
              <w:pStyle w:val="TAH"/>
              <w:rPr>
                <w:rFonts w:eastAsia="Yu Mincho"/>
              </w:rPr>
            </w:pPr>
            <w:r w:rsidRPr="00A1115A">
              <w:rPr>
                <w:rFonts w:eastAsia="Yu Mincho"/>
              </w:rPr>
              <w:t>(First – &lt;Step size&gt; – Last)</w:t>
            </w:r>
          </w:p>
        </w:tc>
      </w:tr>
      <w:tr w:rsidR="00D41E2B" w:rsidRPr="00A1115A" w:rsidTr="00362C91">
        <w:trPr>
          <w:jc w:val="center"/>
        </w:trPr>
        <w:tc>
          <w:tcPr>
            <w:tcW w:w="2408" w:type="dxa"/>
            <w:tcBorders>
              <w:top w:val="single" w:sz="4" w:space="0" w:color="auto"/>
              <w:left w:val="single" w:sz="4" w:space="0" w:color="auto"/>
              <w:bottom w:val="single" w:sz="4" w:space="0" w:color="auto"/>
              <w:right w:val="single" w:sz="4" w:space="0" w:color="auto"/>
            </w:tcBorders>
            <w:hideMark/>
          </w:tcPr>
          <w:p w:rsidR="00D41E2B" w:rsidRPr="004C08F5" w:rsidRDefault="00D41E2B" w:rsidP="00673812">
            <w:pPr>
              <w:pStyle w:val="TAH"/>
              <w:rPr>
                <w:rFonts w:eastAsiaTheme="minorEastAsia"/>
                <w:lang w:eastAsia="zh-CN"/>
              </w:rPr>
            </w:pPr>
            <w:r w:rsidRPr="00664F86">
              <w:rPr>
                <w:rFonts w:eastAsia="Yu Mincho"/>
              </w:rPr>
              <w:t>n</w:t>
            </w:r>
            <w:r w:rsidRPr="00664F86">
              <w:rPr>
                <w:rFonts w:eastAsia="Yu Mincho" w:hint="eastAsia"/>
              </w:rPr>
              <w:t>10</w:t>
            </w:r>
            <w:r w:rsidR="00673812">
              <w:rPr>
                <w:rFonts w:eastAsiaTheme="minorEastAsia" w:hint="eastAsia"/>
                <w:lang w:eastAsia="zh-CN"/>
              </w:rPr>
              <w:t>x</w:t>
            </w:r>
          </w:p>
        </w:tc>
        <w:tc>
          <w:tcPr>
            <w:tcW w:w="2407" w:type="dxa"/>
            <w:tcBorders>
              <w:top w:val="single" w:sz="4" w:space="0" w:color="auto"/>
              <w:left w:val="single" w:sz="4" w:space="0" w:color="auto"/>
              <w:bottom w:val="single" w:sz="4" w:space="0" w:color="auto"/>
              <w:right w:val="single" w:sz="4" w:space="0" w:color="auto"/>
            </w:tcBorders>
            <w:hideMark/>
          </w:tcPr>
          <w:p w:rsidR="00D41E2B" w:rsidRPr="00664F86" w:rsidRDefault="00D41E2B" w:rsidP="00362C91">
            <w:pPr>
              <w:pStyle w:val="TAH"/>
              <w:rPr>
                <w:rFonts w:eastAsia="Yu Mincho"/>
              </w:rPr>
            </w:pPr>
            <w:r w:rsidRPr="00664F86">
              <w:rPr>
                <w:rFonts w:eastAsia="Yu Mincho"/>
              </w:rPr>
              <w:t>30 kHz</w:t>
            </w:r>
          </w:p>
        </w:tc>
        <w:tc>
          <w:tcPr>
            <w:tcW w:w="2407" w:type="dxa"/>
            <w:tcBorders>
              <w:top w:val="single" w:sz="4" w:space="0" w:color="auto"/>
              <w:left w:val="single" w:sz="4" w:space="0" w:color="auto"/>
              <w:bottom w:val="single" w:sz="4" w:space="0" w:color="auto"/>
              <w:right w:val="single" w:sz="4" w:space="0" w:color="auto"/>
            </w:tcBorders>
          </w:tcPr>
          <w:p w:rsidR="00D41E2B" w:rsidRPr="00664F86" w:rsidRDefault="00D41E2B" w:rsidP="00362C91">
            <w:pPr>
              <w:pStyle w:val="TAH"/>
              <w:rPr>
                <w:rFonts w:eastAsia="Yu Mincho"/>
              </w:rPr>
            </w:pPr>
            <w:r w:rsidRPr="00664F86">
              <w:rPr>
                <w:rFonts w:eastAsia="Yu Mincho"/>
              </w:rPr>
              <w:t>Case C</w:t>
            </w:r>
          </w:p>
        </w:tc>
        <w:tc>
          <w:tcPr>
            <w:tcW w:w="2407" w:type="dxa"/>
            <w:tcBorders>
              <w:top w:val="single" w:sz="4" w:space="0" w:color="auto"/>
              <w:left w:val="single" w:sz="4" w:space="0" w:color="auto"/>
              <w:bottom w:val="single" w:sz="4" w:space="0" w:color="auto"/>
              <w:right w:val="single" w:sz="4" w:space="0" w:color="auto"/>
            </w:tcBorders>
            <w:hideMark/>
          </w:tcPr>
          <w:p w:rsidR="00D41E2B" w:rsidRPr="00497610" w:rsidRDefault="00D41E2B" w:rsidP="00497610">
            <w:pPr>
              <w:pStyle w:val="TAH"/>
              <w:rPr>
                <w:rFonts w:eastAsiaTheme="minorEastAsia"/>
                <w:lang w:eastAsia="zh-CN"/>
              </w:rPr>
            </w:pPr>
            <w:r w:rsidRPr="00664F86">
              <w:rPr>
                <w:rFonts w:eastAsia="Yu Mincho"/>
              </w:rPr>
              <w:t>9</w:t>
            </w:r>
            <w:r w:rsidRPr="00664F86">
              <w:rPr>
                <w:rFonts w:eastAsia="Yu Mincho" w:hint="eastAsia"/>
              </w:rPr>
              <w:t>8</w:t>
            </w:r>
            <w:r w:rsidR="00497610">
              <w:rPr>
                <w:rFonts w:eastAsiaTheme="minorEastAsia" w:hint="eastAsia"/>
                <w:lang w:eastAsia="zh-CN"/>
              </w:rPr>
              <w:t>81</w:t>
            </w:r>
            <w:r w:rsidRPr="00664F86">
              <w:rPr>
                <w:rFonts w:eastAsia="Yu Mincho"/>
              </w:rPr>
              <w:t xml:space="preserve"> – &lt;1&gt; – 1036</w:t>
            </w:r>
            <w:r w:rsidR="00497610">
              <w:rPr>
                <w:rFonts w:eastAsiaTheme="minorEastAsia" w:hint="eastAsia"/>
                <w:lang w:eastAsia="zh-CN"/>
              </w:rPr>
              <w:t>0</w:t>
            </w:r>
          </w:p>
        </w:tc>
      </w:tr>
    </w:tbl>
    <w:p w:rsidR="00C97489" w:rsidRDefault="00C97489" w:rsidP="00E345EC">
      <w:pPr>
        <w:spacing w:before="0" w:after="120"/>
        <w:jc w:val="left"/>
        <w:rPr>
          <w:sz w:val="20"/>
          <w:lang w:val="en-US"/>
        </w:rPr>
      </w:pPr>
    </w:p>
    <w:p w:rsidR="00966359" w:rsidRPr="000C4684"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B61B9" w:rsidRPr="00754FA3" w:rsidRDefault="00754FA3" w:rsidP="00754FA3">
      <w:pPr>
        <w:pStyle w:val="ab"/>
        <w:numPr>
          <w:ilvl w:val="0"/>
          <w:numId w:val="17"/>
        </w:numPr>
        <w:jc w:val="left"/>
        <w:rPr>
          <w:sz w:val="20"/>
        </w:rPr>
      </w:pPr>
      <w:r w:rsidRPr="00754FA3">
        <w:rPr>
          <w:sz w:val="20"/>
        </w:rPr>
        <w:t>R4-2202266</w:t>
      </w:r>
      <w:r>
        <w:rPr>
          <w:rFonts w:hint="eastAsia"/>
          <w:sz w:val="20"/>
        </w:rPr>
        <w:t xml:space="preserve">, </w:t>
      </w:r>
      <w:r w:rsidRPr="00754FA3">
        <w:rPr>
          <w:sz w:val="20"/>
        </w:rPr>
        <w:t>WF on system parameters for 6GHz licensed band</w:t>
      </w:r>
      <w:r>
        <w:rPr>
          <w:rFonts w:hint="eastAsia"/>
          <w:sz w:val="20"/>
        </w:rPr>
        <w:t>,</w:t>
      </w:r>
      <w:r w:rsidRPr="00754FA3">
        <w:rPr>
          <w:sz w:val="20"/>
        </w:rPr>
        <w:t xml:space="preserve"> ZTE</w:t>
      </w:r>
      <w:r>
        <w:rPr>
          <w:rFonts w:hint="eastAsia"/>
          <w:sz w:val="20"/>
        </w:rPr>
        <w:t xml:space="preserve">, </w:t>
      </w:r>
      <w:r w:rsidRPr="00754FA3">
        <w:rPr>
          <w:sz w:val="20"/>
        </w:rPr>
        <w:t>RAN4</w:t>
      </w:r>
      <w:r>
        <w:rPr>
          <w:sz w:val="20"/>
        </w:rPr>
        <w:t>#</w:t>
      </w:r>
      <w:r w:rsidRPr="00754FA3">
        <w:rPr>
          <w:sz w:val="20"/>
        </w:rPr>
        <w:t>101-bis-e</w:t>
      </w:r>
    </w:p>
    <w:sectPr w:rsidR="00CB61B9" w:rsidRPr="00754FA3"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FF5" w:rsidRDefault="00077FF5" w:rsidP="0095591C">
      <w:pPr>
        <w:spacing w:after="60"/>
        <w:ind w:left="210"/>
      </w:pPr>
      <w:r>
        <w:separator/>
      </w:r>
    </w:p>
  </w:endnote>
  <w:endnote w:type="continuationSeparator" w:id="0">
    <w:p w:rsidR="00077FF5" w:rsidRDefault="00077F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7691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FF5" w:rsidRDefault="00077FF5" w:rsidP="0095591C">
      <w:pPr>
        <w:spacing w:after="60"/>
        <w:ind w:left="210"/>
      </w:pPr>
      <w:r>
        <w:separator/>
      </w:r>
    </w:p>
  </w:footnote>
  <w:footnote w:type="continuationSeparator" w:id="0">
    <w:p w:rsidR="00077FF5" w:rsidRDefault="00077F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9E22AF3"/>
    <w:multiLevelType w:val="hybridMultilevel"/>
    <w:tmpl w:val="F05A57BC"/>
    <w:lvl w:ilvl="0" w:tplc="12E8C9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5"/>
  </w:num>
  <w:num w:numId="4">
    <w:abstractNumId w:val="8"/>
  </w:num>
  <w:num w:numId="5">
    <w:abstractNumId w:val="20"/>
  </w:num>
  <w:num w:numId="6">
    <w:abstractNumId w:val="3"/>
  </w:num>
  <w:num w:numId="7">
    <w:abstractNumId w:val="16"/>
  </w:num>
  <w:num w:numId="8">
    <w:abstractNumId w:val="11"/>
  </w:num>
  <w:num w:numId="9">
    <w:abstractNumId w:val="19"/>
  </w:num>
  <w:num w:numId="10">
    <w:abstractNumId w:val="21"/>
  </w:num>
  <w:num w:numId="11">
    <w:abstractNumId w:val="23"/>
  </w:num>
  <w:num w:numId="12">
    <w:abstractNumId w:val="13"/>
  </w:num>
  <w:num w:numId="13">
    <w:abstractNumId w:val="14"/>
  </w:num>
  <w:num w:numId="14">
    <w:abstractNumId w:val="10"/>
  </w:num>
  <w:num w:numId="15">
    <w:abstractNumId w:val="18"/>
  </w:num>
  <w:num w:numId="16">
    <w:abstractNumId w:val="0"/>
  </w:num>
  <w:num w:numId="17">
    <w:abstractNumId w:val="12"/>
  </w:num>
  <w:num w:numId="18">
    <w:abstractNumId w:val="17"/>
  </w:num>
  <w:num w:numId="19">
    <w:abstractNumId w:val="9"/>
  </w:num>
  <w:num w:numId="20">
    <w:abstractNumId w:val="6"/>
  </w:num>
  <w:num w:numId="21">
    <w:abstractNumId w:val="5"/>
  </w:num>
  <w:num w:numId="22">
    <w:abstractNumId w:val="1"/>
  </w:num>
  <w:num w:numId="23">
    <w:abstractNumId w:val="7"/>
  </w:num>
  <w:num w:numId="2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47B"/>
    <w:rsid w:val="00014D86"/>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B71"/>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1ECD"/>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6925"/>
    <w:rsid w:val="00066F7E"/>
    <w:rsid w:val="00067C58"/>
    <w:rsid w:val="00070174"/>
    <w:rsid w:val="00070416"/>
    <w:rsid w:val="0007112E"/>
    <w:rsid w:val="00071CC3"/>
    <w:rsid w:val="00071F41"/>
    <w:rsid w:val="0007217E"/>
    <w:rsid w:val="000722DB"/>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77FF5"/>
    <w:rsid w:val="00080509"/>
    <w:rsid w:val="00081A94"/>
    <w:rsid w:val="00081C73"/>
    <w:rsid w:val="00081CE7"/>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110"/>
    <w:rsid w:val="000A0D44"/>
    <w:rsid w:val="000A0E87"/>
    <w:rsid w:val="000A17DB"/>
    <w:rsid w:val="000A1E6E"/>
    <w:rsid w:val="000A1F41"/>
    <w:rsid w:val="000A3401"/>
    <w:rsid w:val="000A41E3"/>
    <w:rsid w:val="000A429C"/>
    <w:rsid w:val="000A42F1"/>
    <w:rsid w:val="000A63B1"/>
    <w:rsid w:val="000A6A7D"/>
    <w:rsid w:val="000B0455"/>
    <w:rsid w:val="000B0ECD"/>
    <w:rsid w:val="000B1281"/>
    <w:rsid w:val="000B132D"/>
    <w:rsid w:val="000B241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5E08"/>
    <w:rsid w:val="000E6387"/>
    <w:rsid w:val="000E6FAE"/>
    <w:rsid w:val="000F04CD"/>
    <w:rsid w:val="000F0AA9"/>
    <w:rsid w:val="000F0FCE"/>
    <w:rsid w:val="000F1534"/>
    <w:rsid w:val="000F1894"/>
    <w:rsid w:val="000F28F4"/>
    <w:rsid w:val="000F35D8"/>
    <w:rsid w:val="000F4100"/>
    <w:rsid w:val="000F4184"/>
    <w:rsid w:val="000F44E5"/>
    <w:rsid w:val="000F4964"/>
    <w:rsid w:val="000F4AE4"/>
    <w:rsid w:val="000F6ADF"/>
    <w:rsid w:val="000F6CA6"/>
    <w:rsid w:val="000F6DE3"/>
    <w:rsid w:val="000F6E81"/>
    <w:rsid w:val="000F71F4"/>
    <w:rsid w:val="000F72BF"/>
    <w:rsid w:val="000F73FA"/>
    <w:rsid w:val="00100324"/>
    <w:rsid w:val="001004D0"/>
    <w:rsid w:val="001007D7"/>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207"/>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674"/>
    <w:rsid w:val="001508A9"/>
    <w:rsid w:val="00151047"/>
    <w:rsid w:val="00151371"/>
    <w:rsid w:val="00151599"/>
    <w:rsid w:val="00151AE1"/>
    <w:rsid w:val="0015205C"/>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68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05F2"/>
    <w:rsid w:val="001A1105"/>
    <w:rsid w:val="001A1544"/>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8BC"/>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25D8"/>
    <w:rsid w:val="001F29FE"/>
    <w:rsid w:val="001F2EC6"/>
    <w:rsid w:val="001F3A60"/>
    <w:rsid w:val="001F405A"/>
    <w:rsid w:val="001F41B6"/>
    <w:rsid w:val="001F5190"/>
    <w:rsid w:val="001F52D9"/>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B29"/>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575B4"/>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5111"/>
    <w:rsid w:val="00276014"/>
    <w:rsid w:val="00276AD5"/>
    <w:rsid w:val="00276AFC"/>
    <w:rsid w:val="00277607"/>
    <w:rsid w:val="00277809"/>
    <w:rsid w:val="002800A9"/>
    <w:rsid w:val="0028041A"/>
    <w:rsid w:val="00281149"/>
    <w:rsid w:val="00282A0D"/>
    <w:rsid w:val="002836DA"/>
    <w:rsid w:val="00283834"/>
    <w:rsid w:val="0028427E"/>
    <w:rsid w:val="002861A0"/>
    <w:rsid w:val="00286886"/>
    <w:rsid w:val="00286B47"/>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5A64"/>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357"/>
    <w:rsid w:val="003153CA"/>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5CBC"/>
    <w:rsid w:val="00337700"/>
    <w:rsid w:val="00341432"/>
    <w:rsid w:val="0034241F"/>
    <w:rsid w:val="003434AB"/>
    <w:rsid w:val="0034365C"/>
    <w:rsid w:val="00343B9A"/>
    <w:rsid w:val="0034428A"/>
    <w:rsid w:val="003444CF"/>
    <w:rsid w:val="003449DA"/>
    <w:rsid w:val="003454F3"/>
    <w:rsid w:val="003465E0"/>
    <w:rsid w:val="003467D9"/>
    <w:rsid w:val="00346872"/>
    <w:rsid w:val="00346CAD"/>
    <w:rsid w:val="00346D6D"/>
    <w:rsid w:val="00346DEF"/>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914"/>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36C5"/>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B7D45"/>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AA"/>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3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C01"/>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BA4"/>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27B"/>
    <w:rsid w:val="0047349E"/>
    <w:rsid w:val="00473F4C"/>
    <w:rsid w:val="00474CDF"/>
    <w:rsid w:val="00474E4A"/>
    <w:rsid w:val="00475B7F"/>
    <w:rsid w:val="00475F40"/>
    <w:rsid w:val="00476301"/>
    <w:rsid w:val="004763CB"/>
    <w:rsid w:val="00476C8B"/>
    <w:rsid w:val="00477174"/>
    <w:rsid w:val="004778B8"/>
    <w:rsid w:val="00477B71"/>
    <w:rsid w:val="00477CBB"/>
    <w:rsid w:val="00480602"/>
    <w:rsid w:val="00480980"/>
    <w:rsid w:val="00481783"/>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86"/>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610"/>
    <w:rsid w:val="004977C6"/>
    <w:rsid w:val="004A0476"/>
    <w:rsid w:val="004A14B1"/>
    <w:rsid w:val="004A1B2A"/>
    <w:rsid w:val="004A1BE4"/>
    <w:rsid w:val="004A1C15"/>
    <w:rsid w:val="004A255D"/>
    <w:rsid w:val="004A2721"/>
    <w:rsid w:val="004A2A5A"/>
    <w:rsid w:val="004A2B08"/>
    <w:rsid w:val="004A349C"/>
    <w:rsid w:val="004A40E0"/>
    <w:rsid w:val="004A42F6"/>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8F5"/>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0FB6"/>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6ED5"/>
    <w:rsid w:val="004D744C"/>
    <w:rsid w:val="004D7D7F"/>
    <w:rsid w:val="004E1A85"/>
    <w:rsid w:val="004E1DC5"/>
    <w:rsid w:val="004E2D60"/>
    <w:rsid w:val="004E3020"/>
    <w:rsid w:val="004E3350"/>
    <w:rsid w:val="004E35B8"/>
    <w:rsid w:val="004E3D16"/>
    <w:rsid w:val="004E41BF"/>
    <w:rsid w:val="004E4401"/>
    <w:rsid w:val="004E4461"/>
    <w:rsid w:val="004E448D"/>
    <w:rsid w:val="004E4587"/>
    <w:rsid w:val="004E501F"/>
    <w:rsid w:val="004E5B94"/>
    <w:rsid w:val="004E72C3"/>
    <w:rsid w:val="004E7508"/>
    <w:rsid w:val="004E76C0"/>
    <w:rsid w:val="004F009C"/>
    <w:rsid w:val="004F2350"/>
    <w:rsid w:val="004F36F4"/>
    <w:rsid w:val="004F387E"/>
    <w:rsid w:val="004F40B7"/>
    <w:rsid w:val="004F40F5"/>
    <w:rsid w:val="004F465C"/>
    <w:rsid w:val="004F4F1E"/>
    <w:rsid w:val="004F5285"/>
    <w:rsid w:val="004F5C39"/>
    <w:rsid w:val="004F68B0"/>
    <w:rsid w:val="004F717A"/>
    <w:rsid w:val="004F76E7"/>
    <w:rsid w:val="004F7745"/>
    <w:rsid w:val="005015C4"/>
    <w:rsid w:val="00501E05"/>
    <w:rsid w:val="005021DD"/>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17CF8"/>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25FE"/>
    <w:rsid w:val="0053313C"/>
    <w:rsid w:val="005333A6"/>
    <w:rsid w:val="00533645"/>
    <w:rsid w:val="005340EF"/>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DFD"/>
    <w:rsid w:val="00546F4E"/>
    <w:rsid w:val="0055045C"/>
    <w:rsid w:val="00550A4D"/>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7A8"/>
    <w:rsid w:val="0057799A"/>
    <w:rsid w:val="00580534"/>
    <w:rsid w:val="00580BB5"/>
    <w:rsid w:val="00580CF1"/>
    <w:rsid w:val="00581A2D"/>
    <w:rsid w:val="0058252C"/>
    <w:rsid w:val="005829C0"/>
    <w:rsid w:val="00582DAE"/>
    <w:rsid w:val="00582E60"/>
    <w:rsid w:val="00582E6D"/>
    <w:rsid w:val="00583062"/>
    <w:rsid w:val="005830F9"/>
    <w:rsid w:val="00584554"/>
    <w:rsid w:val="00584B40"/>
    <w:rsid w:val="005858FE"/>
    <w:rsid w:val="00585BE7"/>
    <w:rsid w:val="00586471"/>
    <w:rsid w:val="005870CE"/>
    <w:rsid w:val="0058715C"/>
    <w:rsid w:val="00587406"/>
    <w:rsid w:val="00587945"/>
    <w:rsid w:val="00587B8B"/>
    <w:rsid w:val="0059039C"/>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5C61"/>
    <w:rsid w:val="005B6402"/>
    <w:rsid w:val="005B6DDC"/>
    <w:rsid w:val="005B734C"/>
    <w:rsid w:val="005C06F5"/>
    <w:rsid w:val="005C17EE"/>
    <w:rsid w:val="005C17F3"/>
    <w:rsid w:val="005C1E64"/>
    <w:rsid w:val="005C1EA4"/>
    <w:rsid w:val="005C1EE1"/>
    <w:rsid w:val="005C3706"/>
    <w:rsid w:val="005C407E"/>
    <w:rsid w:val="005C4375"/>
    <w:rsid w:val="005C5279"/>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48AB"/>
    <w:rsid w:val="005D5EF1"/>
    <w:rsid w:val="005D5F41"/>
    <w:rsid w:val="005D691F"/>
    <w:rsid w:val="005D74BB"/>
    <w:rsid w:val="005D77AB"/>
    <w:rsid w:val="005D7853"/>
    <w:rsid w:val="005D78E7"/>
    <w:rsid w:val="005E00BF"/>
    <w:rsid w:val="005E0490"/>
    <w:rsid w:val="005E157B"/>
    <w:rsid w:val="005E33FB"/>
    <w:rsid w:val="005E392C"/>
    <w:rsid w:val="005E431F"/>
    <w:rsid w:val="005E54EE"/>
    <w:rsid w:val="005E6023"/>
    <w:rsid w:val="005F18D7"/>
    <w:rsid w:val="005F1B51"/>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23"/>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797"/>
    <w:rsid w:val="00606A39"/>
    <w:rsid w:val="00607297"/>
    <w:rsid w:val="00607307"/>
    <w:rsid w:val="0060779F"/>
    <w:rsid w:val="006079D7"/>
    <w:rsid w:val="0061072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67C"/>
    <w:rsid w:val="00622A5B"/>
    <w:rsid w:val="00623726"/>
    <w:rsid w:val="00623BDE"/>
    <w:rsid w:val="00623FDC"/>
    <w:rsid w:val="00624B21"/>
    <w:rsid w:val="0062537D"/>
    <w:rsid w:val="00625B5F"/>
    <w:rsid w:val="0063076F"/>
    <w:rsid w:val="0063086D"/>
    <w:rsid w:val="0063103A"/>
    <w:rsid w:val="00632180"/>
    <w:rsid w:val="00632428"/>
    <w:rsid w:val="00632958"/>
    <w:rsid w:val="00632F0D"/>
    <w:rsid w:val="00633AC5"/>
    <w:rsid w:val="00634678"/>
    <w:rsid w:val="00634DAE"/>
    <w:rsid w:val="00636151"/>
    <w:rsid w:val="00636454"/>
    <w:rsid w:val="0063651E"/>
    <w:rsid w:val="006373C2"/>
    <w:rsid w:val="00637B40"/>
    <w:rsid w:val="006412F4"/>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793"/>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4F8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812"/>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6A85"/>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4F42"/>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E11FB"/>
    <w:rsid w:val="006E14B6"/>
    <w:rsid w:val="006E1741"/>
    <w:rsid w:val="006E1FDA"/>
    <w:rsid w:val="006E2B8F"/>
    <w:rsid w:val="006E3288"/>
    <w:rsid w:val="006E3EC4"/>
    <w:rsid w:val="006E3EC9"/>
    <w:rsid w:val="006E4013"/>
    <w:rsid w:val="006E5506"/>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06C1"/>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5C"/>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788"/>
    <w:rsid w:val="00737DB6"/>
    <w:rsid w:val="00737DD2"/>
    <w:rsid w:val="00740662"/>
    <w:rsid w:val="00740736"/>
    <w:rsid w:val="00740EBD"/>
    <w:rsid w:val="00741636"/>
    <w:rsid w:val="00741E51"/>
    <w:rsid w:val="00741EDA"/>
    <w:rsid w:val="007423CF"/>
    <w:rsid w:val="00742721"/>
    <w:rsid w:val="00742949"/>
    <w:rsid w:val="0074310E"/>
    <w:rsid w:val="00743D43"/>
    <w:rsid w:val="007442B9"/>
    <w:rsid w:val="00745AAC"/>
    <w:rsid w:val="007465EB"/>
    <w:rsid w:val="00746BF2"/>
    <w:rsid w:val="00746D2B"/>
    <w:rsid w:val="00746E6C"/>
    <w:rsid w:val="00746FC7"/>
    <w:rsid w:val="00747187"/>
    <w:rsid w:val="00747191"/>
    <w:rsid w:val="0075077F"/>
    <w:rsid w:val="007507ED"/>
    <w:rsid w:val="00750C4E"/>
    <w:rsid w:val="007516BF"/>
    <w:rsid w:val="00752C60"/>
    <w:rsid w:val="0075381A"/>
    <w:rsid w:val="00753EBD"/>
    <w:rsid w:val="00753FBF"/>
    <w:rsid w:val="00754552"/>
    <w:rsid w:val="00754FA3"/>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4F82"/>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118D"/>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4DF9"/>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3FE3"/>
    <w:rsid w:val="00815098"/>
    <w:rsid w:val="00815204"/>
    <w:rsid w:val="0081556C"/>
    <w:rsid w:val="00815872"/>
    <w:rsid w:val="00816959"/>
    <w:rsid w:val="008169E2"/>
    <w:rsid w:val="00816DCE"/>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67E32"/>
    <w:rsid w:val="0087085F"/>
    <w:rsid w:val="00871BE9"/>
    <w:rsid w:val="008721C2"/>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41B"/>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6E2"/>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312"/>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40FB"/>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4C9"/>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E83"/>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1383"/>
    <w:rsid w:val="00902119"/>
    <w:rsid w:val="00902955"/>
    <w:rsid w:val="00902A2C"/>
    <w:rsid w:val="00903829"/>
    <w:rsid w:val="00903998"/>
    <w:rsid w:val="00903CE4"/>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0F68"/>
    <w:rsid w:val="0092120A"/>
    <w:rsid w:val="00921D5C"/>
    <w:rsid w:val="00921FF2"/>
    <w:rsid w:val="009226AA"/>
    <w:rsid w:val="00922EE1"/>
    <w:rsid w:val="009234FB"/>
    <w:rsid w:val="00923980"/>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E97"/>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3E43"/>
    <w:rsid w:val="00984B9A"/>
    <w:rsid w:val="00986242"/>
    <w:rsid w:val="0098663C"/>
    <w:rsid w:val="00987EC3"/>
    <w:rsid w:val="00987F30"/>
    <w:rsid w:val="00991753"/>
    <w:rsid w:val="00991834"/>
    <w:rsid w:val="00991C56"/>
    <w:rsid w:val="00992970"/>
    <w:rsid w:val="00992ED8"/>
    <w:rsid w:val="009943AA"/>
    <w:rsid w:val="00995A64"/>
    <w:rsid w:val="009963D8"/>
    <w:rsid w:val="00996637"/>
    <w:rsid w:val="009A0113"/>
    <w:rsid w:val="009A08EE"/>
    <w:rsid w:val="009A1780"/>
    <w:rsid w:val="009A1B02"/>
    <w:rsid w:val="009A1F0C"/>
    <w:rsid w:val="009A25A4"/>
    <w:rsid w:val="009A2C12"/>
    <w:rsid w:val="009A2F73"/>
    <w:rsid w:val="009A36D1"/>
    <w:rsid w:val="009A3C27"/>
    <w:rsid w:val="009A3FFF"/>
    <w:rsid w:val="009A4065"/>
    <w:rsid w:val="009A4718"/>
    <w:rsid w:val="009A4A66"/>
    <w:rsid w:val="009A4ADC"/>
    <w:rsid w:val="009A55F8"/>
    <w:rsid w:val="009A6910"/>
    <w:rsid w:val="009A6A43"/>
    <w:rsid w:val="009A6DB7"/>
    <w:rsid w:val="009A750D"/>
    <w:rsid w:val="009A7A23"/>
    <w:rsid w:val="009A7F0F"/>
    <w:rsid w:val="009B008A"/>
    <w:rsid w:val="009B075D"/>
    <w:rsid w:val="009B0841"/>
    <w:rsid w:val="009B1238"/>
    <w:rsid w:val="009B1329"/>
    <w:rsid w:val="009B1989"/>
    <w:rsid w:val="009B19BA"/>
    <w:rsid w:val="009B1B80"/>
    <w:rsid w:val="009B2C69"/>
    <w:rsid w:val="009B2DD1"/>
    <w:rsid w:val="009B3479"/>
    <w:rsid w:val="009B4196"/>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1D1"/>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543"/>
    <w:rsid w:val="009E2D8D"/>
    <w:rsid w:val="009E2FB5"/>
    <w:rsid w:val="009E4083"/>
    <w:rsid w:val="009E42F1"/>
    <w:rsid w:val="009E461C"/>
    <w:rsid w:val="009E49D0"/>
    <w:rsid w:val="009E4B74"/>
    <w:rsid w:val="009E5022"/>
    <w:rsid w:val="009E61C3"/>
    <w:rsid w:val="009E6791"/>
    <w:rsid w:val="009E6840"/>
    <w:rsid w:val="009E6884"/>
    <w:rsid w:val="009E6D0E"/>
    <w:rsid w:val="009E7638"/>
    <w:rsid w:val="009F047C"/>
    <w:rsid w:val="009F0ADE"/>
    <w:rsid w:val="009F1A0F"/>
    <w:rsid w:val="009F2175"/>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0F"/>
    <w:rsid w:val="009F708C"/>
    <w:rsid w:val="009F73DD"/>
    <w:rsid w:val="009F7782"/>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50"/>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63A"/>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A5A"/>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7E2"/>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3AA"/>
    <w:rsid w:val="00AF3ED2"/>
    <w:rsid w:val="00AF476A"/>
    <w:rsid w:val="00AF48EA"/>
    <w:rsid w:val="00AF49BD"/>
    <w:rsid w:val="00AF4A8A"/>
    <w:rsid w:val="00AF5CC3"/>
    <w:rsid w:val="00AF6058"/>
    <w:rsid w:val="00AF6661"/>
    <w:rsid w:val="00AF6BE9"/>
    <w:rsid w:val="00AF70E7"/>
    <w:rsid w:val="00AF7190"/>
    <w:rsid w:val="00AF7752"/>
    <w:rsid w:val="00AF7D00"/>
    <w:rsid w:val="00B00F0F"/>
    <w:rsid w:val="00B011CB"/>
    <w:rsid w:val="00B014CD"/>
    <w:rsid w:val="00B01D2C"/>
    <w:rsid w:val="00B0261C"/>
    <w:rsid w:val="00B02A61"/>
    <w:rsid w:val="00B02A7E"/>
    <w:rsid w:val="00B02C2D"/>
    <w:rsid w:val="00B02E39"/>
    <w:rsid w:val="00B04421"/>
    <w:rsid w:val="00B04536"/>
    <w:rsid w:val="00B05118"/>
    <w:rsid w:val="00B0675A"/>
    <w:rsid w:val="00B0677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282"/>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34F"/>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1D0"/>
    <w:rsid w:val="00B70347"/>
    <w:rsid w:val="00B7079F"/>
    <w:rsid w:val="00B71687"/>
    <w:rsid w:val="00B71CC0"/>
    <w:rsid w:val="00B71E96"/>
    <w:rsid w:val="00B71F1C"/>
    <w:rsid w:val="00B72850"/>
    <w:rsid w:val="00B73543"/>
    <w:rsid w:val="00B73FCF"/>
    <w:rsid w:val="00B7426F"/>
    <w:rsid w:val="00B749E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641E"/>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3E8B"/>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0D8A"/>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20F"/>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AA4"/>
    <w:rsid w:val="00C45C96"/>
    <w:rsid w:val="00C46F72"/>
    <w:rsid w:val="00C472AE"/>
    <w:rsid w:val="00C4730E"/>
    <w:rsid w:val="00C4764A"/>
    <w:rsid w:val="00C47839"/>
    <w:rsid w:val="00C50430"/>
    <w:rsid w:val="00C504B1"/>
    <w:rsid w:val="00C50DAC"/>
    <w:rsid w:val="00C517CB"/>
    <w:rsid w:val="00C517DD"/>
    <w:rsid w:val="00C519F0"/>
    <w:rsid w:val="00C52327"/>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00A"/>
    <w:rsid w:val="00C732EF"/>
    <w:rsid w:val="00C73724"/>
    <w:rsid w:val="00C7377F"/>
    <w:rsid w:val="00C73D5E"/>
    <w:rsid w:val="00C73FD4"/>
    <w:rsid w:val="00C74DCF"/>
    <w:rsid w:val="00C74F6B"/>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489"/>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167"/>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61B9"/>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385"/>
    <w:rsid w:val="00CC645B"/>
    <w:rsid w:val="00CC6926"/>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9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44CD"/>
    <w:rsid w:val="00CE5182"/>
    <w:rsid w:val="00CE6FA4"/>
    <w:rsid w:val="00CE7A49"/>
    <w:rsid w:val="00CF0097"/>
    <w:rsid w:val="00CF0235"/>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9E9"/>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1EF6"/>
    <w:rsid w:val="00D22FF1"/>
    <w:rsid w:val="00D2422E"/>
    <w:rsid w:val="00D246D3"/>
    <w:rsid w:val="00D249F0"/>
    <w:rsid w:val="00D2520C"/>
    <w:rsid w:val="00D25412"/>
    <w:rsid w:val="00D254AB"/>
    <w:rsid w:val="00D25546"/>
    <w:rsid w:val="00D255D3"/>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0C2"/>
    <w:rsid w:val="00D34920"/>
    <w:rsid w:val="00D34A27"/>
    <w:rsid w:val="00D34D21"/>
    <w:rsid w:val="00D34DAF"/>
    <w:rsid w:val="00D34F92"/>
    <w:rsid w:val="00D35677"/>
    <w:rsid w:val="00D35735"/>
    <w:rsid w:val="00D35BEE"/>
    <w:rsid w:val="00D36993"/>
    <w:rsid w:val="00D37194"/>
    <w:rsid w:val="00D37366"/>
    <w:rsid w:val="00D374AF"/>
    <w:rsid w:val="00D374B5"/>
    <w:rsid w:val="00D37706"/>
    <w:rsid w:val="00D37B06"/>
    <w:rsid w:val="00D40091"/>
    <w:rsid w:val="00D40FCF"/>
    <w:rsid w:val="00D4108B"/>
    <w:rsid w:val="00D414AA"/>
    <w:rsid w:val="00D419C6"/>
    <w:rsid w:val="00D41E2B"/>
    <w:rsid w:val="00D41FC7"/>
    <w:rsid w:val="00D42653"/>
    <w:rsid w:val="00D429AB"/>
    <w:rsid w:val="00D429DD"/>
    <w:rsid w:val="00D42B77"/>
    <w:rsid w:val="00D42B94"/>
    <w:rsid w:val="00D42D37"/>
    <w:rsid w:val="00D430F7"/>
    <w:rsid w:val="00D433A2"/>
    <w:rsid w:val="00D4342D"/>
    <w:rsid w:val="00D4356B"/>
    <w:rsid w:val="00D4358A"/>
    <w:rsid w:val="00D43CC5"/>
    <w:rsid w:val="00D446A2"/>
    <w:rsid w:val="00D44839"/>
    <w:rsid w:val="00D44CB3"/>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01B"/>
    <w:rsid w:val="00D536C2"/>
    <w:rsid w:val="00D544BF"/>
    <w:rsid w:val="00D54C08"/>
    <w:rsid w:val="00D55BDF"/>
    <w:rsid w:val="00D563D1"/>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19D"/>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7B"/>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2E9"/>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6AD"/>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699"/>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2B6"/>
    <w:rsid w:val="00E26886"/>
    <w:rsid w:val="00E26B29"/>
    <w:rsid w:val="00E26EC4"/>
    <w:rsid w:val="00E27112"/>
    <w:rsid w:val="00E27332"/>
    <w:rsid w:val="00E2741A"/>
    <w:rsid w:val="00E3060D"/>
    <w:rsid w:val="00E30BA3"/>
    <w:rsid w:val="00E30BC2"/>
    <w:rsid w:val="00E31E1D"/>
    <w:rsid w:val="00E32A76"/>
    <w:rsid w:val="00E32B49"/>
    <w:rsid w:val="00E341B4"/>
    <w:rsid w:val="00E345EC"/>
    <w:rsid w:val="00E346AE"/>
    <w:rsid w:val="00E36A1C"/>
    <w:rsid w:val="00E374AB"/>
    <w:rsid w:val="00E379F0"/>
    <w:rsid w:val="00E40AA1"/>
    <w:rsid w:val="00E40C17"/>
    <w:rsid w:val="00E40DFD"/>
    <w:rsid w:val="00E4101D"/>
    <w:rsid w:val="00E411F3"/>
    <w:rsid w:val="00E418AA"/>
    <w:rsid w:val="00E41A09"/>
    <w:rsid w:val="00E41A3D"/>
    <w:rsid w:val="00E41CAA"/>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3B0A"/>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0507"/>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AE9"/>
    <w:rsid w:val="00EE6C49"/>
    <w:rsid w:val="00EE76F7"/>
    <w:rsid w:val="00EF082E"/>
    <w:rsid w:val="00EF0C0D"/>
    <w:rsid w:val="00EF1157"/>
    <w:rsid w:val="00EF11F9"/>
    <w:rsid w:val="00EF1E36"/>
    <w:rsid w:val="00EF2119"/>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1F12"/>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0992"/>
    <w:rsid w:val="00F917E4"/>
    <w:rsid w:val="00F92CAF"/>
    <w:rsid w:val="00F93775"/>
    <w:rsid w:val="00F93D3D"/>
    <w:rsid w:val="00F94326"/>
    <w:rsid w:val="00F943B2"/>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560B"/>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D10"/>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085"/>
    <w:rsid w:val="00FD3769"/>
    <w:rsid w:val="00FD376A"/>
    <w:rsid w:val="00FD41CC"/>
    <w:rsid w:val="00FD5008"/>
    <w:rsid w:val="00FD5B4C"/>
    <w:rsid w:val="00FD5C55"/>
    <w:rsid w:val="00FD6D5E"/>
    <w:rsid w:val="00FD716F"/>
    <w:rsid w:val="00FD75DA"/>
    <w:rsid w:val="00FE0998"/>
    <w:rsid w:val="00FE0DEE"/>
    <w:rsid w:val="00FE0F13"/>
    <w:rsid w:val="00FE1375"/>
    <w:rsid w:val="00FE1714"/>
    <w:rsid w:val="00FE1DB6"/>
    <w:rsid w:val="00FE222A"/>
    <w:rsid w:val="00FE2B7B"/>
    <w:rsid w:val="00FE3163"/>
    <w:rsid w:val="00FE3AC7"/>
    <w:rsid w:val="00FE3CC0"/>
    <w:rsid w:val="00FE3F12"/>
    <w:rsid w:val="00FE40F7"/>
    <w:rsid w:val="00FE42E9"/>
    <w:rsid w:val="00FE445F"/>
    <w:rsid w:val="00FE4908"/>
    <w:rsid w:val="00FE4C11"/>
    <w:rsid w:val="00FE59DA"/>
    <w:rsid w:val="00FE6549"/>
    <w:rsid w:val="00FE671A"/>
    <w:rsid w:val="00FE6EED"/>
    <w:rsid w:val="00FE7E1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4B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3885728">
      <w:bodyDiv w:val="1"/>
      <w:marLeft w:val="0"/>
      <w:marRight w:val="0"/>
      <w:marTop w:val="0"/>
      <w:marBottom w:val="0"/>
      <w:divBdr>
        <w:top w:val="none" w:sz="0" w:space="0" w:color="auto"/>
        <w:left w:val="none" w:sz="0" w:space="0" w:color="auto"/>
        <w:bottom w:val="none" w:sz="0" w:space="0" w:color="auto"/>
        <w:right w:val="none" w:sz="0" w:space="0" w:color="auto"/>
      </w:divBdr>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5651825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B3B43-6C4C-4001-81F3-0F26268A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4564</TotalTime>
  <Pages>3</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272</cp:revision>
  <cp:lastPrinted>2007-04-24T00:59:00Z</cp:lastPrinted>
  <dcterms:created xsi:type="dcterms:W3CDTF">2020-04-09T06:55:00Z</dcterms:created>
  <dcterms:modified xsi:type="dcterms:W3CDTF">2022-02-14T11:40:00Z</dcterms:modified>
</cp:coreProperties>
</file>